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0E58D" w14:textId="77777777" w:rsidR="00615C26" w:rsidRPr="0037577F" w:rsidRDefault="00615C26" w:rsidP="00615C26">
      <w:pPr>
        <w:rPr>
          <w:rFonts w:eastAsia="Times New Roman" w:cs="Arial"/>
          <w:b/>
          <w:color w:val="2B0C43"/>
          <w:sz w:val="28"/>
          <w:szCs w:val="28"/>
          <w:lang w:eastAsia="en-GB"/>
        </w:rPr>
      </w:pPr>
      <w:r>
        <w:rPr>
          <w:rFonts w:eastAsia="Times New Roman" w:cs="Arial"/>
          <w:b/>
          <w:noProof/>
          <w:color w:val="2B0C43"/>
          <w:sz w:val="28"/>
          <w:szCs w:val="28"/>
          <w:lang w:eastAsia="en-GB"/>
        </w:rPr>
        <w:drawing>
          <wp:anchor distT="0" distB="0" distL="114300" distR="114300" simplePos="0" relativeHeight="251659264" behindDoc="1" locked="0" layoutInCell="1" allowOverlap="1" wp14:anchorId="26648515" wp14:editId="79522C03">
            <wp:simplePos x="0" y="0"/>
            <wp:positionH relativeFrom="column">
              <wp:posOffset>4302760</wp:posOffset>
            </wp:positionH>
            <wp:positionV relativeFrom="paragraph">
              <wp:posOffset>-600075</wp:posOffset>
            </wp:positionV>
            <wp:extent cx="1859280" cy="876300"/>
            <wp:effectExtent l="0" t="0" r="7620" b="0"/>
            <wp:wrapNone/>
            <wp:docPr id="1" name="Picture 1" descr="C:\Users\jessica.pearson\AppData\Local\Microsoft\Windows\Temporary Internet Files\Content.Word\Leonard_Cheshire_logo_RGB_Colour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ssica.pearson\AppData\Local\Microsoft\Windows\Temporary Internet Files\Content.Word\Leonard_Cheshire_logo_RGB_Colour_AW.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928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4325C5" w14:textId="77777777" w:rsidR="00615C26" w:rsidRDefault="00615C26" w:rsidP="00615C26">
      <w:pPr>
        <w:jc w:val="center"/>
        <w:rPr>
          <w:rFonts w:eastAsia="Times New Roman" w:cs="Arial"/>
          <w:b/>
          <w:color w:val="2B0C43"/>
          <w:sz w:val="28"/>
          <w:szCs w:val="28"/>
          <w:lang w:eastAsia="en-GB"/>
        </w:rPr>
      </w:pPr>
    </w:p>
    <w:p w14:paraId="490CBE59" w14:textId="77777777" w:rsidR="00615C26" w:rsidRPr="0037577F" w:rsidRDefault="00615C26" w:rsidP="00615C26">
      <w:pPr>
        <w:jc w:val="center"/>
        <w:rPr>
          <w:rFonts w:eastAsia="Times New Roman" w:cs="Arial"/>
          <w:b/>
          <w:color w:val="2B0C43"/>
          <w:sz w:val="28"/>
          <w:szCs w:val="28"/>
          <w:lang w:eastAsia="en-GB"/>
        </w:rPr>
      </w:pPr>
      <w:r w:rsidRPr="0037577F">
        <w:rPr>
          <w:rFonts w:eastAsia="Times New Roman" w:cs="Arial"/>
          <w:b/>
          <w:color w:val="2B0C43"/>
          <w:sz w:val="28"/>
          <w:szCs w:val="28"/>
          <w:lang w:eastAsia="en-GB"/>
        </w:rPr>
        <w:t xml:space="preserve">Terms of References for </w:t>
      </w:r>
    </w:p>
    <w:p w14:paraId="08EF36A0" w14:textId="199D1F97" w:rsidR="00615C26" w:rsidRPr="0037577F" w:rsidRDefault="00615C26" w:rsidP="00615C26">
      <w:pPr>
        <w:jc w:val="center"/>
        <w:rPr>
          <w:rFonts w:eastAsia="Times New Roman" w:cs="Arial"/>
          <w:b/>
          <w:color w:val="2B0C43"/>
          <w:sz w:val="28"/>
          <w:szCs w:val="28"/>
          <w:lang w:eastAsia="en-GB"/>
        </w:rPr>
      </w:pPr>
      <w:r>
        <w:rPr>
          <w:rFonts w:eastAsia="Times New Roman" w:cs="Arial"/>
          <w:b/>
          <w:color w:val="2B0C43"/>
          <w:sz w:val="28"/>
          <w:szCs w:val="28"/>
          <w:lang w:eastAsia="en-GB"/>
        </w:rPr>
        <w:t xml:space="preserve">Consultant to </w:t>
      </w:r>
      <w:r w:rsidR="00394D4F">
        <w:rPr>
          <w:rFonts w:eastAsia="Times New Roman" w:cs="Arial"/>
          <w:b/>
          <w:color w:val="2B0C43"/>
          <w:sz w:val="28"/>
          <w:szCs w:val="28"/>
          <w:lang w:eastAsia="en-GB"/>
        </w:rPr>
        <w:t xml:space="preserve">produce report on </w:t>
      </w:r>
      <w:r w:rsidR="007B4B05" w:rsidRPr="007B4B05">
        <w:rPr>
          <w:rFonts w:eastAsia="Times New Roman" w:cs="Arial"/>
          <w:b/>
          <w:color w:val="2B0C43"/>
          <w:sz w:val="28"/>
          <w:szCs w:val="28"/>
          <w:lang w:eastAsia="en-GB"/>
        </w:rPr>
        <w:t xml:space="preserve">safeguarding and consent in </w:t>
      </w:r>
      <w:r w:rsidR="0042326D">
        <w:rPr>
          <w:rFonts w:eastAsia="Times New Roman" w:cs="Arial"/>
          <w:b/>
          <w:color w:val="2B0C43"/>
          <w:sz w:val="28"/>
          <w:szCs w:val="28"/>
          <w:lang w:eastAsia="en-GB"/>
        </w:rPr>
        <w:t>sexual reproductive health (SRH)</w:t>
      </w:r>
      <w:r w:rsidR="007B4B05" w:rsidRPr="007B4B05">
        <w:rPr>
          <w:rFonts w:eastAsia="Times New Roman" w:cs="Arial"/>
          <w:b/>
          <w:color w:val="2B0C43"/>
          <w:sz w:val="28"/>
          <w:szCs w:val="28"/>
          <w:lang w:eastAsia="en-GB"/>
        </w:rPr>
        <w:t xml:space="preserve"> when supporting persons with disabilities</w:t>
      </w:r>
      <w:r w:rsidR="0042326D">
        <w:rPr>
          <w:rFonts w:eastAsia="Times New Roman" w:cs="Arial"/>
          <w:b/>
          <w:color w:val="2B0C43"/>
          <w:sz w:val="28"/>
          <w:szCs w:val="28"/>
          <w:lang w:eastAsia="en-GB"/>
        </w:rPr>
        <w:t>-</w:t>
      </w:r>
      <w:r w:rsidR="00394D4F">
        <w:rPr>
          <w:rFonts w:eastAsia="Times New Roman" w:cs="Arial"/>
          <w:b/>
          <w:color w:val="2B0C43"/>
          <w:sz w:val="28"/>
          <w:szCs w:val="28"/>
          <w:lang w:eastAsia="en-GB"/>
        </w:rPr>
        <w:t xml:space="preserve"> </w:t>
      </w:r>
      <w:r>
        <w:rPr>
          <w:rFonts w:eastAsia="Times New Roman" w:cs="Arial"/>
          <w:b/>
          <w:color w:val="2B0C43"/>
          <w:sz w:val="28"/>
          <w:szCs w:val="28"/>
          <w:lang w:eastAsia="en-GB"/>
        </w:rPr>
        <w:t>Leonard Cheshire’s Women’s Integrated Sexual Health (WISH)</w:t>
      </w:r>
      <w:r w:rsidR="00934066">
        <w:rPr>
          <w:rFonts w:eastAsia="Times New Roman" w:cs="Arial"/>
          <w:b/>
          <w:color w:val="2B0C43"/>
          <w:sz w:val="28"/>
          <w:szCs w:val="28"/>
          <w:lang w:eastAsia="en-GB"/>
        </w:rPr>
        <w:t xml:space="preserve"> Programme</w:t>
      </w:r>
    </w:p>
    <w:p w14:paraId="5C0F46E1" w14:textId="77777777" w:rsidR="00615C26" w:rsidRPr="0037577F" w:rsidRDefault="00615C26" w:rsidP="00615C26">
      <w:pPr>
        <w:jc w:val="center"/>
        <w:rPr>
          <w:rFonts w:eastAsia="Times New Roman" w:cs="Arial"/>
          <w:b/>
          <w:color w:val="2B0C43"/>
          <w:sz w:val="28"/>
          <w:szCs w:val="28"/>
          <w:lang w:eastAsia="en-GB"/>
        </w:rPr>
      </w:pPr>
    </w:p>
    <w:p w14:paraId="511F0CC4" w14:textId="77777777" w:rsidR="00615C26" w:rsidRDefault="00615C26" w:rsidP="00615C26">
      <w:pPr>
        <w:rPr>
          <w:b/>
          <w:bCs/>
          <w:sz w:val="28"/>
          <w:szCs w:val="28"/>
        </w:rPr>
      </w:pPr>
    </w:p>
    <w:p w14:paraId="2F398BAD" w14:textId="77777777" w:rsidR="00615C26" w:rsidRDefault="00615C26" w:rsidP="00615C26">
      <w:pPr>
        <w:pStyle w:val="ListParagraph"/>
        <w:numPr>
          <w:ilvl w:val="0"/>
          <w:numId w:val="1"/>
        </w:numPr>
        <w:rPr>
          <w:rFonts w:eastAsia="Times New Roman" w:cs="Arial"/>
          <w:b/>
          <w:color w:val="2B0C43"/>
          <w:sz w:val="28"/>
          <w:szCs w:val="28"/>
          <w:lang w:eastAsia="en-GB"/>
        </w:rPr>
      </w:pPr>
      <w:r w:rsidRPr="00D80F97">
        <w:rPr>
          <w:rFonts w:eastAsia="Times New Roman" w:cs="Arial"/>
          <w:b/>
          <w:color w:val="2B0C43"/>
          <w:sz w:val="28"/>
          <w:szCs w:val="28"/>
          <w:lang w:eastAsia="en-GB"/>
        </w:rPr>
        <w:t>L</w:t>
      </w:r>
      <w:r>
        <w:rPr>
          <w:rFonts w:eastAsia="Times New Roman" w:cs="Arial"/>
          <w:b/>
          <w:color w:val="2B0C43"/>
          <w:sz w:val="28"/>
          <w:szCs w:val="28"/>
          <w:lang w:eastAsia="en-GB"/>
        </w:rPr>
        <w:t xml:space="preserve">eonard Cheshire Profile </w:t>
      </w:r>
    </w:p>
    <w:p w14:paraId="4DB048D5" w14:textId="77777777" w:rsidR="00615C26" w:rsidRDefault="00615C26" w:rsidP="00615C26">
      <w:pPr>
        <w:jc w:val="both"/>
      </w:pPr>
    </w:p>
    <w:p w14:paraId="7EE6FD2D" w14:textId="77777777" w:rsidR="00615C26" w:rsidRPr="00D80F97" w:rsidRDefault="00615C26" w:rsidP="00615C26">
      <w:r w:rsidRPr="00D80F97">
        <w:t>Leonard Cheshire is a UK-based charity with over 65 years’ experience and is one of the world’s largest Charities wholly dedicated to supporting persons with disabilities. Leonard Cheshire believes that children and adults with disabilities should have the rights, freedom, and opportunities to access education, contribute economically and to participate fully and equitably in society.</w:t>
      </w:r>
    </w:p>
    <w:p w14:paraId="7E8B9377" w14:textId="77777777" w:rsidR="00615C26" w:rsidRPr="00D80F97" w:rsidRDefault="00615C26" w:rsidP="00615C26"/>
    <w:p w14:paraId="4BA540A1" w14:textId="77777777" w:rsidR="00615C26" w:rsidRDefault="00615C26" w:rsidP="00615C26">
      <w:pPr>
        <w:pStyle w:val="ListParagraph"/>
        <w:numPr>
          <w:ilvl w:val="0"/>
          <w:numId w:val="1"/>
        </w:numPr>
        <w:rPr>
          <w:rFonts w:eastAsia="Times New Roman" w:cs="Arial"/>
          <w:b/>
          <w:color w:val="2B0C43"/>
          <w:sz w:val="28"/>
          <w:szCs w:val="28"/>
          <w:lang w:eastAsia="en-GB"/>
        </w:rPr>
      </w:pPr>
      <w:r>
        <w:rPr>
          <w:rFonts w:eastAsia="Times New Roman" w:cs="Arial"/>
          <w:b/>
          <w:color w:val="2B0C43"/>
          <w:sz w:val="28"/>
          <w:szCs w:val="28"/>
          <w:lang w:eastAsia="en-GB"/>
        </w:rPr>
        <w:t xml:space="preserve">About Women’s Integrated Sexual Health </w:t>
      </w:r>
    </w:p>
    <w:p w14:paraId="1DAD38D5" w14:textId="77777777" w:rsidR="00615C26" w:rsidRDefault="00615C26" w:rsidP="00615C26">
      <w:pPr>
        <w:pStyle w:val="ListParagraph"/>
        <w:rPr>
          <w:rFonts w:eastAsia="Times New Roman" w:cs="Arial"/>
          <w:b/>
          <w:color w:val="2B0C43"/>
          <w:sz w:val="28"/>
          <w:szCs w:val="28"/>
          <w:lang w:eastAsia="en-GB"/>
        </w:rPr>
      </w:pPr>
    </w:p>
    <w:p w14:paraId="1969FCC7" w14:textId="77777777" w:rsidR="00615C26" w:rsidRPr="00E85B60" w:rsidRDefault="00615C26" w:rsidP="00615C26">
      <w:pPr>
        <w:rPr>
          <w:rFonts w:cs="Arial"/>
        </w:rPr>
      </w:pPr>
      <w:r w:rsidRPr="00E85B60">
        <w:rPr>
          <w:rFonts w:cs="Arial"/>
        </w:rPr>
        <w:t xml:space="preserve">Leonard Cheshire is a partner in the Women’s Integrated Sexual Health </w:t>
      </w:r>
      <w:r>
        <w:rPr>
          <w:rFonts w:cs="Arial"/>
        </w:rPr>
        <w:t>Lot 1 c</w:t>
      </w:r>
      <w:r w:rsidRPr="00E85B60">
        <w:rPr>
          <w:rFonts w:cs="Arial"/>
        </w:rPr>
        <w:t>onsortium</w:t>
      </w:r>
      <w:r>
        <w:t xml:space="preserve"> led by MSI Reproductive Choices. </w:t>
      </w:r>
      <w:r w:rsidRPr="00E85B60">
        <w:rPr>
          <w:rFonts w:cs="Arial"/>
        </w:rPr>
        <w:t xml:space="preserve">WISH is the UK government’s flagship programme aiming to strengthen support for sexual and reproductive health and rights in African and Asian countries by </w:t>
      </w:r>
      <w:r>
        <w:rPr>
          <w:rFonts w:cs="Arial"/>
        </w:rPr>
        <w:t>2022</w:t>
      </w:r>
      <w:r w:rsidRPr="00E85B60">
        <w:rPr>
          <w:rFonts w:cs="Arial"/>
        </w:rPr>
        <w:t>.</w:t>
      </w:r>
      <w:r>
        <w:rPr>
          <w:rFonts w:cs="Arial"/>
        </w:rPr>
        <w:t xml:space="preserve"> O</w:t>
      </w:r>
      <w:r w:rsidRPr="00E85B60">
        <w:rPr>
          <w:rFonts w:cs="Arial"/>
        </w:rPr>
        <w:t xml:space="preserve">ur role is to provide technical assistance and leadership to the </w:t>
      </w:r>
      <w:r>
        <w:rPr>
          <w:rFonts w:cs="Arial"/>
        </w:rPr>
        <w:t xml:space="preserve">Lot 1 </w:t>
      </w:r>
      <w:r w:rsidRPr="00E85B60">
        <w:rPr>
          <w:rFonts w:cs="Arial"/>
        </w:rPr>
        <w:t>consortium</w:t>
      </w:r>
      <w:r>
        <w:rPr>
          <w:rFonts w:cs="Arial"/>
        </w:rPr>
        <w:t xml:space="preserve"> (</w:t>
      </w:r>
      <w:r>
        <w:t>West and Central Africa)</w:t>
      </w:r>
      <w:r w:rsidRPr="00E85B60">
        <w:rPr>
          <w:rFonts w:cs="Arial"/>
        </w:rPr>
        <w:t xml:space="preserve"> to develop disability inclusive sexual and reproductive health services.</w:t>
      </w:r>
    </w:p>
    <w:p w14:paraId="12131704" w14:textId="77777777" w:rsidR="00615C26" w:rsidRDefault="00615C26" w:rsidP="00615C26">
      <w:pPr>
        <w:rPr>
          <w:rFonts w:cs="Arial"/>
        </w:rPr>
      </w:pPr>
    </w:p>
    <w:p w14:paraId="0166BB31" w14:textId="77777777" w:rsidR="00615C26" w:rsidRPr="00E85B60" w:rsidRDefault="00615C26" w:rsidP="00615C26">
      <w:pPr>
        <w:rPr>
          <w:rFonts w:cs="Arial"/>
        </w:rPr>
      </w:pPr>
      <w:r w:rsidRPr="00E85B60">
        <w:rPr>
          <w:rFonts w:cs="Arial"/>
        </w:rPr>
        <w:t>The goal of the programme is: A world in which every mother can enjoy a wanted and healthy pregnancy and childbirth, every child can survive beyond their fifth birthday, and every woman, child and adolescent can thrive to realize their full potential, resulting in enormous social, demographic and economic benefits.</w:t>
      </w:r>
    </w:p>
    <w:p w14:paraId="5D27E5E5" w14:textId="77777777" w:rsidR="00615C26" w:rsidRDefault="00615C26" w:rsidP="00615C26">
      <w:pPr>
        <w:rPr>
          <w:rFonts w:cs="Arial"/>
        </w:rPr>
      </w:pPr>
    </w:p>
    <w:p w14:paraId="5EAB6AA4" w14:textId="77777777" w:rsidR="00615C26" w:rsidRPr="00501432" w:rsidRDefault="00615C26" w:rsidP="00615C26">
      <w:pPr>
        <w:rPr>
          <w:rFonts w:eastAsia="Times New Roman" w:cs="Arial"/>
          <w:b/>
          <w:color w:val="2B0C43"/>
          <w:sz w:val="28"/>
          <w:szCs w:val="28"/>
          <w:lang w:eastAsia="en-GB"/>
        </w:rPr>
      </w:pPr>
      <w:r w:rsidRPr="00501432">
        <w:rPr>
          <w:rFonts w:cs="Arial"/>
        </w:rPr>
        <w:t xml:space="preserve">The programme aims to contribute towards the ‘Leave no one behind” agenda, by reaching women with disabilities whose needs have previously largely been unmet through family planning and </w:t>
      </w:r>
      <w:r>
        <w:rPr>
          <w:rFonts w:cs="Arial"/>
        </w:rPr>
        <w:t>sexual and reproductive health (SRH)</w:t>
      </w:r>
      <w:r w:rsidRPr="00501432">
        <w:rPr>
          <w:rFonts w:cs="Arial"/>
        </w:rPr>
        <w:t xml:space="preserve"> service provision.</w:t>
      </w:r>
    </w:p>
    <w:p w14:paraId="00A42C0D" w14:textId="77777777" w:rsidR="00615C26" w:rsidRDefault="00615C26" w:rsidP="00615C26">
      <w:pPr>
        <w:pStyle w:val="ListParagraph"/>
        <w:rPr>
          <w:rFonts w:eastAsia="Times New Roman" w:cs="Arial"/>
          <w:b/>
          <w:color w:val="2B0C43"/>
          <w:sz w:val="28"/>
          <w:szCs w:val="28"/>
          <w:lang w:eastAsia="en-GB"/>
        </w:rPr>
      </w:pPr>
    </w:p>
    <w:p w14:paraId="353AA8A5" w14:textId="48F3B3DD" w:rsidR="00615C26" w:rsidRDefault="00615C26" w:rsidP="00615C26">
      <w:pPr>
        <w:pStyle w:val="ListParagraph"/>
        <w:numPr>
          <w:ilvl w:val="0"/>
          <w:numId w:val="1"/>
        </w:numPr>
        <w:rPr>
          <w:rFonts w:eastAsia="Times New Roman" w:cs="Arial"/>
          <w:b/>
          <w:color w:val="2B0C43"/>
          <w:sz w:val="28"/>
          <w:szCs w:val="28"/>
          <w:lang w:eastAsia="en-GB"/>
        </w:rPr>
      </w:pPr>
      <w:r w:rsidRPr="0037577F">
        <w:rPr>
          <w:rFonts w:eastAsia="Times New Roman" w:cs="Arial"/>
          <w:b/>
          <w:color w:val="2B0C43"/>
          <w:sz w:val="28"/>
          <w:szCs w:val="28"/>
          <w:lang w:eastAsia="en-GB"/>
        </w:rPr>
        <w:t xml:space="preserve">Purpose </w:t>
      </w:r>
      <w:r>
        <w:rPr>
          <w:rFonts w:eastAsia="Times New Roman" w:cs="Arial"/>
          <w:b/>
          <w:color w:val="2B0C43"/>
          <w:sz w:val="28"/>
          <w:szCs w:val="28"/>
          <w:lang w:eastAsia="en-GB"/>
        </w:rPr>
        <w:t xml:space="preserve">of consultancy </w:t>
      </w:r>
    </w:p>
    <w:p w14:paraId="48480A97" w14:textId="0ECB0C83" w:rsidR="00615C26" w:rsidRPr="007527A6" w:rsidRDefault="00615C26" w:rsidP="00615C26">
      <w:pPr>
        <w:pStyle w:val="ListParagraph"/>
        <w:rPr>
          <w:rFonts w:eastAsia="Times New Roman" w:cs="Arial"/>
          <w:b/>
          <w:sz w:val="28"/>
          <w:szCs w:val="28"/>
          <w:lang w:eastAsia="en-GB"/>
        </w:rPr>
      </w:pPr>
    </w:p>
    <w:p w14:paraId="1EABC646" w14:textId="7A664A5C" w:rsidR="00615C26" w:rsidRPr="007527A6" w:rsidRDefault="00CD4DAD" w:rsidP="007527A6">
      <w:pPr>
        <w:rPr>
          <w:rFonts w:eastAsia="Times New Roman" w:cs="Arial"/>
          <w:bCs/>
          <w:lang w:eastAsia="en-GB"/>
        </w:rPr>
      </w:pPr>
      <w:r w:rsidRPr="007527A6">
        <w:rPr>
          <w:rFonts w:eastAsia="Times New Roman" w:cs="Arial"/>
          <w:bCs/>
          <w:lang w:eastAsia="en-GB"/>
        </w:rPr>
        <w:t xml:space="preserve">Leonard Cheshire previously carried out work with WISH consortium partners to </w:t>
      </w:r>
      <w:r w:rsidR="00E42FF6" w:rsidRPr="007527A6">
        <w:rPr>
          <w:rFonts w:eastAsia="Times New Roman" w:cs="Arial"/>
          <w:bCs/>
          <w:lang w:eastAsia="en-GB"/>
        </w:rPr>
        <w:t xml:space="preserve">explore the potential challenges that service providers may face when seeking informed consent from clients with disabilities. This shed a light on the complexities that come with safeguarding </w:t>
      </w:r>
      <w:r w:rsidR="0089645E" w:rsidRPr="007527A6">
        <w:rPr>
          <w:rFonts w:eastAsia="Times New Roman" w:cs="Arial"/>
          <w:bCs/>
          <w:lang w:eastAsia="en-GB"/>
        </w:rPr>
        <w:t xml:space="preserve">and informed consent, particularly for </w:t>
      </w:r>
      <w:r w:rsidR="00E42FF6" w:rsidRPr="007527A6">
        <w:rPr>
          <w:rFonts w:eastAsia="Times New Roman" w:cs="Arial"/>
          <w:bCs/>
          <w:lang w:eastAsia="en-GB"/>
        </w:rPr>
        <w:t xml:space="preserve">women </w:t>
      </w:r>
      <w:r w:rsidR="0089645E" w:rsidRPr="007527A6">
        <w:rPr>
          <w:rFonts w:eastAsia="Times New Roman" w:cs="Arial"/>
          <w:bCs/>
          <w:lang w:eastAsia="en-GB"/>
        </w:rPr>
        <w:t>with intellectual and sensory disabilities</w:t>
      </w:r>
      <w:r w:rsidR="001408B9" w:rsidRPr="007527A6">
        <w:rPr>
          <w:rFonts w:eastAsia="Times New Roman" w:cs="Arial"/>
          <w:bCs/>
          <w:lang w:eastAsia="en-GB"/>
        </w:rPr>
        <w:t>. This has highlighted</w:t>
      </w:r>
      <w:r w:rsidR="0089645E" w:rsidRPr="007527A6">
        <w:rPr>
          <w:rFonts w:eastAsia="Times New Roman" w:cs="Arial"/>
          <w:bCs/>
          <w:lang w:eastAsia="en-GB"/>
        </w:rPr>
        <w:t xml:space="preserve"> the need to further explore </w:t>
      </w:r>
      <w:r w:rsidR="001408B9" w:rsidRPr="007527A6">
        <w:rPr>
          <w:rFonts w:eastAsia="Times New Roman" w:cs="Arial"/>
          <w:bCs/>
          <w:lang w:eastAsia="en-GB"/>
        </w:rPr>
        <w:t xml:space="preserve">existing </w:t>
      </w:r>
      <w:r w:rsidR="0089645E" w:rsidRPr="007527A6">
        <w:rPr>
          <w:rFonts w:eastAsia="Times New Roman" w:cs="Arial"/>
          <w:bCs/>
          <w:lang w:eastAsia="en-GB"/>
        </w:rPr>
        <w:t xml:space="preserve">resources </w:t>
      </w:r>
      <w:r w:rsidR="001408B9" w:rsidRPr="007527A6">
        <w:rPr>
          <w:rFonts w:eastAsia="Times New Roman" w:cs="Arial"/>
          <w:bCs/>
          <w:lang w:eastAsia="en-GB"/>
        </w:rPr>
        <w:t xml:space="preserve">available in this arena and how they could be </w:t>
      </w:r>
      <w:r w:rsidR="00656567">
        <w:rPr>
          <w:rFonts w:eastAsia="Times New Roman" w:cs="Arial"/>
          <w:bCs/>
          <w:lang w:eastAsia="en-GB"/>
        </w:rPr>
        <w:t>utilised</w:t>
      </w:r>
      <w:r w:rsidR="001408B9" w:rsidRPr="007527A6">
        <w:rPr>
          <w:rFonts w:eastAsia="Times New Roman" w:cs="Arial"/>
          <w:bCs/>
          <w:lang w:eastAsia="en-GB"/>
        </w:rPr>
        <w:t xml:space="preserve"> </w:t>
      </w:r>
      <w:r w:rsidR="00656567">
        <w:rPr>
          <w:rFonts w:eastAsia="Times New Roman" w:cs="Arial"/>
          <w:bCs/>
          <w:lang w:eastAsia="en-GB"/>
        </w:rPr>
        <w:t>by</w:t>
      </w:r>
      <w:r w:rsidR="001408B9" w:rsidRPr="007527A6">
        <w:rPr>
          <w:rFonts w:eastAsia="Times New Roman" w:cs="Arial"/>
          <w:bCs/>
          <w:lang w:eastAsia="en-GB"/>
        </w:rPr>
        <w:t xml:space="preserve"> the WISH consortium</w:t>
      </w:r>
      <w:r w:rsidR="00656567">
        <w:rPr>
          <w:rFonts w:eastAsia="Times New Roman" w:cs="Arial"/>
          <w:bCs/>
          <w:lang w:eastAsia="en-GB"/>
        </w:rPr>
        <w:t xml:space="preserve"> partners</w:t>
      </w:r>
      <w:r w:rsidR="001408B9" w:rsidRPr="007527A6">
        <w:rPr>
          <w:rFonts w:eastAsia="Times New Roman" w:cs="Arial"/>
          <w:bCs/>
          <w:lang w:eastAsia="en-GB"/>
        </w:rPr>
        <w:t xml:space="preserve">. </w:t>
      </w:r>
    </w:p>
    <w:p w14:paraId="55036C8E" w14:textId="7F6864B1" w:rsidR="001408B9" w:rsidRDefault="001408B9" w:rsidP="00615C26">
      <w:pPr>
        <w:pStyle w:val="ListParagraph"/>
        <w:rPr>
          <w:rFonts w:eastAsia="Times New Roman" w:cs="Arial"/>
          <w:bCs/>
          <w:color w:val="2B0C43"/>
          <w:lang w:eastAsia="en-GB"/>
        </w:rPr>
      </w:pPr>
    </w:p>
    <w:p w14:paraId="62EBC3B9" w14:textId="735FB84B" w:rsidR="001408B9" w:rsidRDefault="001408B9" w:rsidP="001408B9">
      <w:pPr>
        <w:pStyle w:val="ListParagraph"/>
        <w:ind w:left="0"/>
        <w:rPr>
          <w:rFonts w:cs="Arial"/>
        </w:rPr>
      </w:pPr>
      <w:r>
        <w:rPr>
          <w:rFonts w:eastAsia="Times New Roman" w:cs="Arial"/>
          <w:bCs/>
          <w:color w:val="2B0C43"/>
          <w:lang w:eastAsia="en-GB"/>
        </w:rPr>
        <w:lastRenderedPageBreak/>
        <w:t xml:space="preserve">The </w:t>
      </w:r>
      <w:r w:rsidRPr="001408B9">
        <w:rPr>
          <w:rFonts w:eastAsia="Times New Roman" w:cs="Arial"/>
          <w:bCs/>
          <w:lang w:eastAsia="en-GB"/>
        </w:rPr>
        <w:t xml:space="preserve">purpose of this </w:t>
      </w:r>
      <w:r w:rsidRPr="007527A6">
        <w:rPr>
          <w:rFonts w:eastAsia="Times New Roman" w:cs="Arial"/>
          <w:bCs/>
          <w:lang w:eastAsia="en-GB"/>
        </w:rPr>
        <w:t>consultancy is</w:t>
      </w:r>
      <w:r>
        <w:rPr>
          <w:rFonts w:eastAsia="Times New Roman" w:cs="Arial"/>
          <w:bCs/>
          <w:color w:val="2B0C43"/>
          <w:lang w:eastAsia="en-GB"/>
        </w:rPr>
        <w:t xml:space="preserve"> to </w:t>
      </w:r>
      <w:r>
        <w:rPr>
          <w:rFonts w:cs="Arial"/>
        </w:rPr>
        <w:t xml:space="preserve">conduct </w:t>
      </w:r>
      <w:r w:rsidRPr="1C4FAAE8">
        <w:rPr>
          <w:rFonts w:cs="Arial"/>
        </w:rPr>
        <w:t>a review</w:t>
      </w:r>
      <w:r>
        <w:rPr>
          <w:rFonts w:cs="Arial"/>
        </w:rPr>
        <w:t xml:space="preserve"> </w:t>
      </w:r>
      <w:r w:rsidR="009F6B97">
        <w:rPr>
          <w:rFonts w:cs="Arial"/>
        </w:rPr>
        <w:t>of practice and available resources, related to safeguarding and consent in SRH when supporting persons with disabilities. These resources might include, but are not limited to, guidelines and training materials, practice frameworks, reporting and</w:t>
      </w:r>
      <w:r>
        <w:rPr>
          <w:rFonts w:cs="Arial"/>
        </w:rPr>
        <w:t xml:space="preserve"> data sources produced </w:t>
      </w:r>
      <w:r w:rsidRPr="1C4FAAE8">
        <w:rPr>
          <w:rFonts w:cs="Arial"/>
        </w:rPr>
        <w:t xml:space="preserve">across the UK and </w:t>
      </w:r>
      <w:r>
        <w:rPr>
          <w:rFonts w:cs="Arial"/>
        </w:rPr>
        <w:t xml:space="preserve">internationally. </w:t>
      </w:r>
      <w:r w:rsidR="00DD314E">
        <w:rPr>
          <w:rFonts w:cs="Arial"/>
        </w:rPr>
        <w:t>O</w:t>
      </w:r>
      <w:r w:rsidRPr="1C4FAAE8">
        <w:rPr>
          <w:rFonts w:cs="Arial"/>
        </w:rPr>
        <w:t>ther sources</w:t>
      </w:r>
      <w:r>
        <w:rPr>
          <w:rFonts w:cs="Arial"/>
        </w:rPr>
        <w:t xml:space="preserve"> related to </w:t>
      </w:r>
      <w:r w:rsidRPr="1C4FAAE8">
        <w:rPr>
          <w:rFonts w:cs="Arial"/>
        </w:rPr>
        <w:t xml:space="preserve">accessible materials, approaches and </w:t>
      </w:r>
      <w:r w:rsidRPr="62F3D6F6">
        <w:rPr>
          <w:rFonts w:cs="Arial"/>
        </w:rPr>
        <w:t xml:space="preserve">information </w:t>
      </w:r>
      <w:r w:rsidRPr="146189A3">
        <w:rPr>
          <w:rFonts w:cs="Arial"/>
        </w:rPr>
        <w:t xml:space="preserve">to </w:t>
      </w:r>
      <w:r w:rsidRPr="7DC97E1F">
        <w:rPr>
          <w:rFonts w:cs="Arial"/>
        </w:rPr>
        <w:t xml:space="preserve">ensure persons with various </w:t>
      </w:r>
      <w:r w:rsidRPr="5D697A73">
        <w:rPr>
          <w:rFonts w:cs="Arial"/>
        </w:rPr>
        <w:t xml:space="preserve">disabilities have </w:t>
      </w:r>
      <w:r w:rsidRPr="326E3A16">
        <w:rPr>
          <w:rFonts w:cs="Arial"/>
        </w:rPr>
        <w:t>access to</w:t>
      </w:r>
      <w:r>
        <w:rPr>
          <w:rFonts w:cs="Arial"/>
        </w:rPr>
        <w:t xml:space="preserve"> safeguarding</w:t>
      </w:r>
      <w:r w:rsidRPr="3895C99B">
        <w:rPr>
          <w:rFonts w:cs="Arial"/>
        </w:rPr>
        <w:t xml:space="preserve"> procedures, </w:t>
      </w:r>
      <w:r w:rsidRPr="72F03AEB">
        <w:rPr>
          <w:rFonts w:cs="Arial"/>
        </w:rPr>
        <w:t>understanding and providing</w:t>
      </w:r>
      <w:r>
        <w:rPr>
          <w:rFonts w:cs="Arial"/>
        </w:rPr>
        <w:t xml:space="preserve"> consent and SGBV </w:t>
      </w:r>
      <w:r w:rsidRPr="3B674D72">
        <w:rPr>
          <w:rFonts w:cs="Arial"/>
        </w:rPr>
        <w:t xml:space="preserve">reporting and support </w:t>
      </w:r>
      <w:r w:rsidRPr="1DD445C5">
        <w:rPr>
          <w:rFonts w:cs="Arial"/>
        </w:rPr>
        <w:t>mechanisms</w:t>
      </w:r>
      <w:r w:rsidR="00DD314E">
        <w:rPr>
          <w:rFonts w:cs="Arial"/>
        </w:rPr>
        <w:t xml:space="preserve"> will need to be identified too</w:t>
      </w:r>
      <w:r w:rsidRPr="1DD445C5">
        <w:rPr>
          <w:rFonts w:cs="Arial"/>
        </w:rPr>
        <w:t>.</w:t>
      </w:r>
      <w:r>
        <w:rPr>
          <w:rFonts w:cs="Arial"/>
        </w:rPr>
        <w:t xml:space="preserve"> Particular focus will be given to resources relevant to people with intellectual and sensory disabilities.</w:t>
      </w:r>
    </w:p>
    <w:p w14:paraId="7D38A9B6" w14:textId="77777777" w:rsidR="00DD314E" w:rsidRPr="00CD4DAD" w:rsidRDefault="00DD314E" w:rsidP="001408B9">
      <w:pPr>
        <w:pStyle w:val="ListParagraph"/>
        <w:ind w:left="0"/>
        <w:rPr>
          <w:rFonts w:eastAsia="Times New Roman" w:cs="Arial"/>
          <w:bCs/>
          <w:color w:val="2B0C43"/>
          <w:lang w:eastAsia="en-GB"/>
        </w:rPr>
      </w:pPr>
    </w:p>
    <w:p w14:paraId="0EB39F6E" w14:textId="7A758C16" w:rsidR="00615C26" w:rsidRDefault="00615C26" w:rsidP="00615C26">
      <w:pPr>
        <w:pStyle w:val="ListParagraph"/>
        <w:numPr>
          <w:ilvl w:val="0"/>
          <w:numId w:val="1"/>
        </w:numPr>
        <w:rPr>
          <w:rFonts w:eastAsia="Times New Roman" w:cs="Arial"/>
          <w:b/>
          <w:color w:val="2B0C43"/>
          <w:sz w:val="28"/>
          <w:szCs w:val="28"/>
          <w:lang w:eastAsia="en-GB"/>
        </w:rPr>
      </w:pPr>
      <w:r>
        <w:rPr>
          <w:rFonts w:eastAsia="Times New Roman" w:cs="Arial"/>
          <w:b/>
          <w:color w:val="2B0C43"/>
          <w:sz w:val="28"/>
          <w:szCs w:val="28"/>
          <w:lang w:eastAsia="en-GB"/>
        </w:rPr>
        <w:t>Deliverables</w:t>
      </w:r>
    </w:p>
    <w:p w14:paraId="01B1681D" w14:textId="09D6D84C" w:rsidR="00615C26" w:rsidRDefault="00615C26" w:rsidP="00615C26">
      <w:pPr>
        <w:rPr>
          <w:rFonts w:asciiTheme="minorHAnsi" w:hAnsiTheme="minorHAnsi" w:cstheme="minorHAnsi"/>
          <w:b/>
        </w:rPr>
      </w:pPr>
    </w:p>
    <w:p w14:paraId="4BA30E05" w14:textId="11F1B669" w:rsidR="00DD314E" w:rsidRDefault="009E78AD" w:rsidP="00F63DE0">
      <w:pPr>
        <w:pStyle w:val="BodyText"/>
        <w:numPr>
          <w:ilvl w:val="0"/>
          <w:numId w:val="6"/>
        </w:numPr>
        <w:spacing w:after="0" w:line="240" w:lineRule="auto"/>
        <w:rPr>
          <w:rFonts w:cs="Arial"/>
          <w:color w:val="auto"/>
          <w:sz w:val="24"/>
        </w:rPr>
      </w:pPr>
      <w:r>
        <w:rPr>
          <w:rFonts w:cs="Arial"/>
          <w:color w:val="auto"/>
          <w:sz w:val="24"/>
        </w:rPr>
        <w:t xml:space="preserve">Deliverable 1: </w:t>
      </w:r>
      <w:r w:rsidR="009F6B97">
        <w:rPr>
          <w:rFonts w:cs="Arial"/>
          <w:color w:val="auto"/>
          <w:sz w:val="24"/>
        </w:rPr>
        <w:t>Provide a review and analysis of</w:t>
      </w:r>
      <w:r w:rsidR="007527A6">
        <w:rPr>
          <w:rFonts w:cs="Arial"/>
          <w:color w:val="auto"/>
          <w:sz w:val="24"/>
        </w:rPr>
        <w:t xml:space="preserve"> </w:t>
      </w:r>
      <w:r w:rsidR="00692475">
        <w:rPr>
          <w:rFonts w:cs="Arial"/>
          <w:color w:val="auto"/>
          <w:sz w:val="24"/>
        </w:rPr>
        <w:t xml:space="preserve">resources </w:t>
      </w:r>
      <w:r w:rsidR="009F6B97">
        <w:rPr>
          <w:rFonts w:cs="Arial"/>
          <w:color w:val="auto"/>
          <w:sz w:val="24"/>
        </w:rPr>
        <w:t xml:space="preserve">and guidance frameworks </w:t>
      </w:r>
      <w:r w:rsidR="00692475">
        <w:rPr>
          <w:rFonts w:cs="Arial"/>
          <w:color w:val="auto"/>
          <w:sz w:val="24"/>
        </w:rPr>
        <w:t>produced in higher income countr</w:t>
      </w:r>
      <w:r w:rsidR="00DD314E">
        <w:rPr>
          <w:rFonts w:cs="Arial"/>
          <w:color w:val="auto"/>
          <w:sz w:val="24"/>
        </w:rPr>
        <w:t>ies</w:t>
      </w:r>
      <w:r w:rsidR="00692475">
        <w:rPr>
          <w:rFonts w:cs="Arial"/>
          <w:color w:val="auto"/>
          <w:sz w:val="24"/>
        </w:rPr>
        <w:t xml:space="preserve"> (such as the United Kingdom) </w:t>
      </w:r>
      <w:r w:rsidR="00DD314E">
        <w:rPr>
          <w:rFonts w:cs="Arial"/>
          <w:color w:val="auto"/>
          <w:sz w:val="24"/>
        </w:rPr>
        <w:t>and compare them</w:t>
      </w:r>
      <w:r w:rsidR="00692475">
        <w:rPr>
          <w:rFonts w:cs="Arial"/>
          <w:color w:val="auto"/>
          <w:sz w:val="24"/>
        </w:rPr>
        <w:t xml:space="preserve"> to </w:t>
      </w:r>
      <w:r w:rsidR="009F6B97">
        <w:rPr>
          <w:rFonts w:cs="Arial"/>
          <w:color w:val="auto"/>
          <w:sz w:val="24"/>
        </w:rPr>
        <w:t xml:space="preserve">those </w:t>
      </w:r>
      <w:r w:rsidR="00692475">
        <w:rPr>
          <w:rFonts w:cs="Arial"/>
          <w:color w:val="auto"/>
          <w:sz w:val="24"/>
        </w:rPr>
        <w:t xml:space="preserve">which are readily available in a lower </w:t>
      </w:r>
      <w:r w:rsidR="009F6B97">
        <w:rPr>
          <w:rFonts w:cs="Arial"/>
          <w:color w:val="auto"/>
          <w:sz w:val="24"/>
        </w:rPr>
        <w:t xml:space="preserve">resource </w:t>
      </w:r>
      <w:r w:rsidR="00692475">
        <w:rPr>
          <w:rFonts w:cs="Arial"/>
          <w:color w:val="auto"/>
          <w:sz w:val="24"/>
        </w:rPr>
        <w:t>countr</w:t>
      </w:r>
      <w:r w:rsidR="009F6B97">
        <w:rPr>
          <w:rFonts w:cs="Arial"/>
          <w:color w:val="auto"/>
          <w:sz w:val="24"/>
        </w:rPr>
        <w:t>ies</w:t>
      </w:r>
      <w:r w:rsidR="00692475">
        <w:rPr>
          <w:rFonts w:cs="Arial"/>
          <w:color w:val="auto"/>
          <w:sz w:val="24"/>
        </w:rPr>
        <w:t xml:space="preserve"> such as</w:t>
      </w:r>
      <w:r w:rsidR="009F6B97">
        <w:rPr>
          <w:rFonts w:cs="Arial"/>
          <w:color w:val="auto"/>
          <w:sz w:val="24"/>
        </w:rPr>
        <w:t>, but not limited to,</w:t>
      </w:r>
      <w:r w:rsidR="00692475">
        <w:rPr>
          <w:rFonts w:cs="Arial"/>
          <w:color w:val="auto"/>
          <w:sz w:val="24"/>
        </w:rPr>
        <w:t xml:space="preserve"> Democratic Republic of Congo</w:t>
      </w:r>
      <w:r w:rsidR="00DD314E">
        <w:rPr>
          <w:rFonts w:cs="Arial"/>
          <w:color w:val="auto"/>
          <w:sz w:val="24"/>
        </w:rPr>
        <w:t xml:space="preserve"> (DRC)</w:t>
      </w:r>
      <w:r w:rsidR="009F6B97">
        <w:rPr>
          <w:rFonts w:cs="Arial"/>
          <w:color w:val="auto"/>
          <w:sz w:val="24"/>
        </w:rPr>
        <w:t xml:space="preserve"> and Sierra Leone</w:t>
      </w:r>
      <w:r w:rsidR="00692475">
        <w:rPr>
          <w:rFonts w:cs="Arial"/>
          <w:color w:val="auto"/>
          <w:sz w:val="24"/>
        </w:rPr>
        <w:t xml:space="preserve">. </w:t>
      </w:r>
      <w:r w:rsidR="007527A6">
        <w:rPr>
          <w:rFonts w:cs="Arial"/>
          <w:color w:val="auto"/>
          <w:sz w:val="24"/>
        </w:rPr>
        <w:t>Resources will include legislation, policies, guidelines and other available resources.</w:t>
      </w:r>
    </w:p>
    <w:p w14:paraId="4B1289BB" w14:textId="6A829608" w:rsidR="00DD314E" w:rsidRDefault="009E78AD" w:rsidP="00F63DE0">
      <w:pPr>
        <w:pStyle w:val="BodyText"/>
        <w:numPr>
          <w:ilvl w:val="0"/>
          <w:numId w:val="6"/>
        </w:numPr>
        <w:spacing w:after="0" w:line="240" w:lineRule="auto"/>
        <w:rPr>
          <w:rFonts w:cs="Arial"/>
          <w:color w:val="auto"/>
          <w:sz w:val="24"/>
        </w:rPr>
      </w:pPr>
      <w:r>
        <w:rPr>
          <w:rFonts w:cs="Arial"/>
          <w:color w:val="auto"/>
          <w:sz w:val="24"/>
        </w:rPr>
        <w:t>Deliverable</w:t>
      </w:r>
      <w:r w:rsidRPr="00DD314E">
        <w:rPr>
          <w:rFonts w:cs="Arial"/>
          <w:color w:val="auto"/>
          <w:sz w:val="24"/>
        </w:rPr>
        <w:t xml:space="preserve"> </w:t>
      </w:r>
      <w:r>
        <w:rPr>
          <w:rFonts w:cs="Arial"/>
          <w:color w:val="auto"/>
          <w:sz w:val="24"/>
        </w:rPr>
        <w:t xml:space="preserve">2: </w:t>
      </w:r>
      <w:r w:rsidR="00011C6D">
        <w:rPr>
          <w:rFonts w:cs="Arial"/>
          <w:color w:val="auto"/>
          <w:sz w:val="24"/>
        </w:rPr>
        <w:t xml:space="preserve">Conduct a review and analysis of practices and processes for ensuring safeguarding for persons with disabilities when accessing SRH services, comparative of high and low resource settings. </w:t>
      </w:r>
      <w:r w:rsidR="00DD314E">
        <w:rPr>
          <w:rFonts w:cs="Arial"/>
          <w:color w:val="auto"/>
          <w:sz w:val="24"/>
        </w:rPr>
        <w:t xml:space="preserve"> </w:t>
      </w:r>
    </w:p>
    <w:p w14:paraId="348867F8" w14:textId="2F3EB8D4" w:rsidR="00692475" w:rsidRPr="00DD314E" w:rsidRDefault="009E78AD" w:rsidP="00F63DE0">
      <w:pPr>
        <w:pStyle w:val="BodyText"/>
        <w:numPr>
          <w:ilvl w:val="0"/>
          <w:numId w:val="6"/>
        </w:numPr>
        <w:spacing w:after="0" w:line="240" w:lineRule="auto"/>
        <w:rPr>
          <w:rFonts w:cs="Arial"/>
          <w:color w:val="auto"/>
          <w:sz w:val="24"/>
        </w:rPr>
      </w:pPr>
      <w:r>
        <w:rPr>
          <w:rFonts w:cs="Arial"/>
          <w:color w:val="auto"/>
          <w:sz w:val="24"/>
        </w:rPr>
        <w:t xml:space="preserve">Deliverable 3: </w:t>
      </w:r>
      <w:r w:rsidR="00011C6D">
        <w:rPr>
          <w:rFonts w:cs="Arial"/>
          <w:color w:val="auto"/>
          <w:sz w:val="24"/>
        </w:rPr>
        <w:t xml:space="preserve">Identify transferable practices and resources, with </w:t>
      </w:r>
      <w:r w:rsidR="00DD314E">
        <w:rPr>
          <w:rFonts w:cs="Arial"/>
          <w:color w:val="auto"/>
          <w:sz w:val="24"/>
        </w:rPr>
        <w:t xml:space="preserve"> </w:t>
      </w:r>
      <w:r w:rsidR="00692475" w:rsidRPr="00DD314E">
        <w:rPr>
          <w:rFonts w:cs="Arial"/>
          <w:color w:val="auto"/>
          <w:sz w:val="24"/>
        </w:rPr>
        <w:t xml:space="preserve">recommendations on </w:t>
      </w:r>
      <w:r w:rsidR="00011C6D">
        <w:rPr>
          <w:rFonts w:cs="Arial"/>
          <w:color w:val="auto"/>
          <w:sz w:val="24"/>
        </w:rPr>
        <w:t>additional tools, information and</w:t>
      </w:r>
      <w:r w:rsidR="00011C6D" w:rsidRPr="00DD314E">
        <w:rPr>
          <w:rFonts w:cs="Arial"/>
          <w:color w:val="auto"/>
          <w:sz w:val="24"/>
        </w:rPr>
        <w:t xml:space="preserve"> </w:t>
      </w:r>
      <w:r w:rsidR="00692475" w:rsidRPr="00DD314E">
        <w:rPr>
          <w:rFonts w:cs="Arial"/>
          <w:color w:val="auto"/>
          <w:sz w:val="24"/>
        </w:rPr>
        <w:t xml:space="preserve">resources required to fill </w:t>
      </w:r>
      <w:r w:rsidR="004931C8">
        <w:rPr>
          <w:rFonts w:cs="Arial"/>
          <w:color w:val="auto"/>
          <w:sz w:val="24"/>
        </w:rPr>
        <w:t>gaps identified</w:t>
      </w:r>
      <w:r w:rsidR="00011C6D">
        <w:rPr>
          <w:rFonts w:cs="Arial"/>
          <w:color w:val="auto"/>
          <w:sz w:val="24"/>
        </w:rPr>
        <w:t xml:space="preserve"> in low resource settings</w:t>
      </w:r>
      <w:r w:rsidR="00692475" w:rsidRPr="00DD314E">
        <w:rPr>
          <w:rFonts w:cs="Arial"/>
          <w:color w:val="auto"/>
          <w:sz w:val="24"/>
        </w:rPr>
        <w:t xml:space="preserve">. </w:t>
      </w:r>
    </w:p>
    <w:p w14:paraId="2BD6FB56" w14:textId="79B5C5B1" w:rsidR="00B01D75" w:rsidRPr="00B01D75" w:rsidRDefault="009E78AD" w:rsidP="00F63DE0">
      <w:pPr>
        <w:pStyle w:val="ListParagraph"/>
        <w:numPr>
          <w:ilvl w:val="0"/>
          <w:numId w:val="4"/>
        </w:numPr>
        <w:rPr>
          <w:rFonts w:asciiTheme="minorHAnsi" w:hAnsiTheme="minorHAnsi" w:cstheme="minorHAnsi"/>
        </w:rPr>
      </w:pPr>
      <w:r>
        <w:rPr>
          <w:rFonts w:cs="Arial"/>
        </w:rPr>
        <w:t>Deliverable</w:t>
      </w:r>
      <w:r w:rsidRPr="00A31234">
        <w:rPr>
          <w:rFonts w:asciiTheme="minorHAnsi" w:hAnsiTheme="minorHAnsi" w:cstheme="minorHAnsi"/>
        </w:rPr>
        <w:t xml:space="preserve"> </w:t>
      </w:r>
      <w:r>
        <w:rPr>
          <w:rFonts w:asciiTheme="minorHAnsi" w:hAnsiTheme="minorHAnsi" w:cstheme="minorHAnsi"/>
        </w:rPr>
        <w:t xml:space="preserve">4: </w:t>
      </w:r>
      <w:r w:rsidR="00011C6D">
        <w:rPr>
          <w:rFonts w:asciiTheme="minorHAnsi" w:hAnsiTheme="minorHAnsi" w:cstheme="minorHAnsi"/>
        </w:rPr>
        <w:t xml:space="preserve">Deliver a comprehensive report outlining all findings from deliverables 1-3 (15 – 20 pages) </w:t>
      </w:r>
      <w:r w:rsidR="00615C26" w:rsidRPr="00A31234">
        <w:t xml:space="preserve"> </w:t>
      </w:r>
    </w:p>
    <w:p w14:paraId="377A58C0" w14:textId="03BC74D3" w:rsidR="00B818DD" w:rsidRPr="004931C8" w:rsidRDefault="009E78AD" w:rsidP="00F63DE0">
      <w:pPr>
        <w:pStyle w:val="ListParagraph"/>
        <w:numPr>
          <w:ilvl w:val="0"/>
          <w:numId w:val="4"/>
        </w:numPr>
        <w:rPr>
          <w:rFonts w:asciiTheme="minorHAnsi" w:hAnsiTheme="minorHAnsi" w:cstheme="minorHAnsi"/>
        </w:rPr>
      </w:pPr>
      <w:r>
        <w:rPr>
          <w:rFonts w:cs="Arial"/>
        </w:rPr>
        <w:t>Deliverable</w:t>
      </w:r>
      <w:r>
        <w:rPr>
          <w:rFonts w:cs="Arial"/>
          <w:bCs/>
        </w:rPr>
        <w:t xml:space="preserve"> 5: </w:t>
      </w:r>
      <w:r w:rsidR="00011C6D">
        <w:rPr>
          <w:rFonts w:cs="Arial"/>
          <w:bCs/>
        </w:rPr>
        <w:t>Using the analysis of information gathered, and recommendations for practice and information gaps identified in deliverables 1 -3, w</w:t>
      </w:r>
      <w:r w:rsidR="00656567" w:rsidRPr="00B01D75">
        <w:rPr>
          <w:rFonts w:cs="Arial"/>
          <w:bCs/>
        </w:rPr>
        <w:t xml:space="preserve">ork with </w:t>
      </w:r>
      <w:r w:rsidR="00B01D75" w:rsidRPr="00B01D75">
        <w:rPr>
          <w:rFonts w:cs="Arial"/>
          <w:bCs/>
        </w:rPr>
        <w:t xml:space="preserve">Leonard Cheshire’s other WISH </w:t>
      </w:r>
      <w:r w:rsidR="00656567" w:rsidRPr="00B01D75">
        <w:rPr>
          <w:rFonts w:cs="Arial"/>
          <w:bCs/>
        </w:rPr>
        <w:t xml:space="preserve">Consultant (this person has yet to be appointed) </w:t>
      </w:r>
      <w:r w:rsidR="00B01D75" w:rsidRPr="00B01D75">
        <w:rPr>
          <w:rFonts w:cs="Arial"/>
          <w:bCs/>
        </w:rPr>
        <w:t>on</w:t>
      </w:r>
      <w:r w:rsidR="00656567" w:rsidRPr="00B01D75">
        <w:rPr>
          <w:rFonts w:cs="Arial"/>
          <w:bCs/>
        </w:rPr>
        <w:t xml:space="preserve"> develop</w:t>
      </w:r>
      <w:r w:rsidR="00B01D75" w:rsidRPr="00B01D75">
        <w:rPr>
          <w:rFonts w:cs="Arial"/>
          <w:bCs/>
        </w:rPr>
        <w:t>ing and feeding into</w:t>
      </w:r>
      <w:r w:rsidR="00656567" w:rsidRPr="00B01D75">
        <w:rPr>
          <w:rFonts w:cs="Arial"/>
          <w:bCs/>
        </w:rPr>
        <w:t xml:space="preserve"> </w:t>
      </w:r>
      <w:r w:rsidR="00B818DD">
        <w:rPr>
          <w:rFonts w:cs="Arial"/>
          <w:bCs/>
        </w:rPr>
        <w:t>a</w:t>
      </w:r>
      <w:r w:rsidR="00656567" w:rsidRPr="00B01D75">
        <w:rPr>
          <w:rFonts w:cs="Arial"/>
          <w:bCs/>
        </w:rPr>
        <w:t xml:space="preserve"> safeguarding </w:t>
      </w:r>
      <w:r w:rsidR="00011C6D">
        <w:rPr>
          <w:rFonts w:cs="Arial"/>
          <w:bCs/>
        </w:rPr>
        <w:t xml:space="preserve">and consent </w:t>
      </w:r>
      <w:r w:rsidR="00656567" w:rsidRPr="00B01D75">
        <w:rPr>
          <w:rFonts w:cs="Arial"/>
          <w:bCs/>
        </w:rPr>
        <w:t>e-learning module (module 4)</w:t>
      </w:r>
      <w:r w:rsidR="004931C8">
        <w:rPr>
          <w:rFonts w:cs="Arial"/>
          <w:bCs/>
        </w:rPr>
        <w:t xml:space="preserve"> which will form part of a digital disability inclusion academy that Leonard Cheshire is establishing. This particular module will </w:t>
      </w:r>
      <w:r w:rsidR="00720FAB">
        <w:rPr>
          <w:rFonts w:cs="Arial"/>
          <w:bCs/>
        </w:rPr>
        <w:t>train</w:t>
      </w:r>
      <w:r w:rsidR="004931C8" w:rsidRPr="004931C8">
        <w:rPr>
          <w:rFonts w:cs="Arial"/>
          <w:bCs/>
        </w:rPr>
        <w:t xml:space="preserve"> </w:t>
      </w:r>
      <w:r w:rsidR="00B818DD" w:rsidRPr="004931C8">
        <w:rPr>
          <w:rFonts w:cs="Arial"/>
          <w:bCs/>
        </w:rPr>
        <w:t xml:space="preserve">service providing staff on how to identify </w:t>
      </w:r>
      <w:r w:rsidR="0077413D">
        <w:rPr>
          <w:rFonts w:cs="Arial"/>
          <w:bCs/>
        </w:rPr>
        <w:t>safeguarding concerns</w:t>
      </w:r>
      <w:r w:rsidR="00B818DD" w:rsidRPr="004931C8">
        <w:rPr>
          <w:rFonts w:cs="Arial"/>
          <w:bCs/>
        </w:rPr>
        <w:t xml:space="preserve"> and what can be done to safeguard women with disabilities accessing their services. </w:t>
      </w:r>
      <w:r w:rsidR="00E04ACA">
        <w:rPr>
          <w:rFonts w:cs="Arial"/>
          <w:bCs/>
        </w:rPr>
        <w:t>The specific target audience for this e-learning module</w:t>
      </w:r>
      <w:r w:rsidR="00B818DD" w:rsidRPr="004931C8">
        <w:rPr>
          <w:rFonts w:cs="Arial"/>
          <w:bCs/>
        </w:rPr>
        <w:t xml:space="preserve"> will be chosen in consultation with Consortium partners. </w:t>
      </w:r>
    </w:p>
    <w:p w14:paraId="06420907" w14:textId="77777777" w:rsidR="00615C26" w:rsidRPr="00B818DD" w:rsidRDefault="00615C26" w:rsidP="00615C26">
      <w:pPr>
        <w:spacing w:line="276" w:lineRule="auto"/>
        <w:rPr>
          <w:rFonts w:asciiTheme="minorHAnsi" w:eastAsia="Times New Roman" w:hAnsiTheme="minorHAnsi" w:cstheme="minorHAnsi"/>
          <w:color w:val="000080"/>
          <w:lang w:eastAsia="en-GB"/>
        </w:rPr>
      </w:pPr>
    </w:p>
    <w:p w14:paraId="2E610FBC" w14:textId="77777777" w:rsidR="00615C26" w:rsidRPr="00A31234" w:rsidRDefault="00615C26" w:rsidP="00615C26">
      <w:pPr>
        <w:spacing w:line="276" w:lineRule="auto"/>
        <w:rPr>
          <w:rFonts w:asciiTheme="minorHAnsi" w:eastAsia="Times New Roman" w:hAnsiTheme="minorHAnsi" w:cstheme="minorHAnsi"/>
          <w:b/>
          <w:lang w:val="en-US" w:eastAsia="en-GB"/>
        </w:rPr>
      </w:pPr>
      <w:r w:rsidRPr="00A31234">
        <w:rPr>
          <w:rFonts w:asciiTheme="minorHAnsi" w:eastAsia="Times New Roman" w:hAnsiTheme="minorHAnsi" w:cstheme="minorHAnsi"/>
          <w:b/>
          <w:lang w:val="en-US" w:eastAsia="en-GB"/>
        </w:rPr>
        <w:t>Requirements of consultant:</w:t>
      </w:r>
    </w:p>
    <w:p w14:paraId="5CA56FFE" w14:textId="77777777" w:rsidR="00615C26" w:rsidRPr="00A31234" w:rsidRDefault="00615C26" w:rsidP="00615C26">
      <w:pPr>
        <w:spacing w:line="276" w:lineRule="auto"/>
        <w:rPr>
          <w:rFonts w:asciiTheme="minorHAnsi" w:eastAsia="Times New Roman" w:hAnsiTheme="minorHAnsi" w:cstheme="minorHAnsi"/>
          <w:b/>
          <w:lang w:val="en-US" w:eastAsia="en-GB"/>
        </w:rPr>
      </w:pPr>
    </w:p>
    <w:p w14:paraId="51C6552A" w14:textId="77777777" w:rsidR="00615C26" w:rsidRPr="00A31234" w:rsidRDefault="00615C26" w:rsidP="00F63DE0">
      <w:pPr>
        <w:numPr>
          <w:ilvl w:val="0"/>
          <w:numId w:val="2"/>
        </w:numPr>
        <w:textAlignment w:val="center"/>
        <w:rPr>
          <w:rFonts w:asciiTheme="minorHAnsi" w:eastAsia="Times New Roman" w:hAnsiTheme="minorHAnsi" w:cstheme="minorHAnsi"/>
          <w:lang w:val="en-US" w:eastAsia="en-GB"/>
        </w:rPr>
      </w:pPr>
      <w:r w:rsidRPr="00A31234">
        <w:rPr>
          <w:rFonts w:asciiTheme="minorHAnsi" w:eastAsia="Times New Roman" w:hAnsiTheme="minorHAnsi" w:cstheme="minorHAnsi"/>
          <w:lang w:val="en-US" w:eastAsia="en-GB"/>
        </w:rPr>
        <w:t>Experience working in the field of disability</w:t>
      </w:r>
    </w:p>
    <w:p w14:paraId="40BE09B2" w14:textId="77777777" w:rsidR="00615C26" w:rsidRPr="00A31234" w:rsidRDefault="00615C26" w:rsidP="00F63DE0">
      <w:pPr>
        <w:numPr>
          <w:ilvl w:val="0"/>
          <w:numId w:val="2"/>
        </w:numPr>
        <w:textAlignment w:val="center"/>
        <w:rPr>
          <w:rFonts w:asciiTheme="minorHAnsi" w:eastAsia="Times New Roman" w:hAnsiTheme="minorHAnsi" w:cstheme="minorHAnsi"/>
          <w:lang w:val="en-US" w:eastAsia="en-GB"/>
        </w:rPr>
      </w:pPr>
      <w:r w:rsidRPr="00A31234">
        <w:rPr>
          <w:rFonts w:asciiTheme="minorHAnsi" w:eastAsia="Times New Roman" w:hAnsiTheme="minorHAnsi" w:cstheme="minorHAnsi"/>
          <w:lang w:val="en-US" w:eastAsia="en-GB"/>
        </w:rPr>
        <w:t>Knowledge/experience of safeguarding for persons with disabilities within the context of consent, choice and informed decision making around medical decisions</w:t>
      </w:r>
    </w:p>
    <w:p w14:paraId="2C62A642" w14:textId="77777777" w:rsidR="00615C26" w:rsidRPr="00A31234" w:rsidRDefault="00615C26" w:rsidP="00F63DE0">
      <w:pPr>
        <w:numPr>
          <w:ilvl w:val="0"/>
          <w:numId w:val="2"/>
        </w:numPr>
        <w:textAlignment w:val="center"/>
        <w:rPr>
          <w:rFonts w:asciiTheme="minorHAnsi" w:eastAsia="Times New Roman" w:hAnsiTheme="minorHAnsi" w:cstheme="minorHAnsi"/>
          <w:lang w:val="en-US" w:eastAsia="en-GB"/>
        </w:rPr>
      </w:pPr>
      <w:r w:rsidRPr="00A31234">
        <w:rPr>
          <w:rFonts w:asciiTheme="minorHAnsi" w:eastAsia="Times New Roman" w:hAnsiTheme="minorHAnsi" w:cstheme="minorHAnsi"/>
          <w:lang w:val="en-US" w:eastAsia="en-GB"/>
        </w:rPr>
        <w:t xml:space="preserve">Excellent communication &amp; facilitation skills, with the ability to synthesize complex information into easily digestible resources. </w:t>
      </w:r>
    </w:p>
    <w:p w14:paraId="5F90EBD2" w14:textId="77777777" w:rsidR="00615C26" w:rsidRPr="00A31234" w:rsidRDefault="00615C26" w:rsidP="00F63DE0">
      <w:pPr>
        <w:numPr>
          <w:ilvl w:val="0"/>
          <w:numId w:val="2"/>
        </w:numPr>
        <w:textAlignment w:val="center"/>
        <w:rPr>
          <w:rFonts w:asciiTheme="minorHAnsi" w:eastAsia="Times New Roman" w:hAnsiTheme="minorHAnsi" w:cstheme="minorHAnsi"/>
          <w:lang w:val="en-US" w:eastAsia="en-GB"/>
        </w:rPr>
      </w:pPr>
      <w:r w:rsidRPr="00A31234">
        <w:rPr>
          <w:rFonts w:asciiTheme="minorHAnsi" w:eastAsia="Times New Roman" w:hAnsiTheme="minorHAnsi" w:cstheme="minorHAnsi"/>
          <w:lang w:val="en-US" w:eastAsia="en-GB"/>
        </w:rPr>
        <w:t>Understanding of safeguarding best practice in the context of an INGO</w:t>
      </w:r>
    </w:p>
    <w:p w14:paraId="55B3B9D2" w14:textId="77777777" w:rsidR="00615C26" w:rsidRPr="00A31234" w:rsidRDefault="00615C26" w:rsidP="00F63DE0">
      <w:pPr>
        <w:numPr>
          <w:ilvl w:val="0"/>
          <w:numId w:val="2"/>
        </w:numPr>
        <w:textAlignment w:val="center"/>
        <w:rPr>
          <w:rFonts w:asciiTheme="minorHAnsi" w:eastAsia="Times New Roman" w:hAnsiTheme="minorHAnsi" w:cstheme="minorHAnsi"/>
          <w:lang w:val="en-US" w:eastAsia="en-GB"/>
        </w:rPr>
      </w:pPr>
      <w:r w:rsidRPr="00A31234">
        <w:rPr>
          <w:rFonts w:asciiTheme="minorHAnsi" w:eastAsia="Times New Roman" w:hAnsiTheme="minorHAnsi" w:cstheme="minorHAnsi"/>
          <w:lang w:val="en-US" w:eastAsia="en-GB"/>
        </w:rPr>
        <w:lastRenderedPageBreak/>
        <w:t>Commitment to signing and adhering to LC/MSI code of conduct / safeguarding policy</w:t>
      </w:r>
    </w:p>
    <w:p w14:paraId="6AEC81A8" w14:textId="77777777" w:rsidR="00615C26" w:rsidRPr="00A31234" w:rsidRDefault="00615C26" w:rsidP="00F63DE0">
      <w:pPr>
        <w:numPr>
          <w:ilvl w:val="0"/>
          <w:numId w:val="2"/>
        </w:numPr>
        <w:textAlignment w:val="center"/>
        <w:rPr>
          <w:rFonts w:asciiTheme="minorHAnsi" w:eastAsia="Times New Roman" w:hAnsiTheme="minorHAnsi" w:cstheme="minorHAnsi"/>
          <w:lang w:val="en-US" w:eastAsia="en-GB"/>
        </w:rPr>
      </w:pPr>
      <w:r w:rsidRPr="00A31234">
        <w:rPr>
          <w:rFonts w:asciiTheme="minorHAnsi" w:eastAsia="Times New Roman" w:hAnsiTheme="minorHAnsi" w:cstheme="minorHAnsi"/>
          <w:lang w:val="en-US" w:eastAsia="en-GB"/>
        </w:rPr>
        <w:t>Criminal record check and references demonstrating appropriateness to working with children / adults at risk</w:t>
      </w:r>
    </w:p>
    <w:p w14:paraId="0E36F81B" w14:textId="1246210E" w:rsidR="00615C26" w:rsidRDefault="00615C26" w:rsidP="00F63DE0">
      <w:pPr>
        <w:numPr>
          <w:ilvl w:val="0"/>
          <w:numId w:val="2"/>
        </w:numPr>
        <w:textAlignment w:val="center"/>
        <w:rPr>
          <w:rFonts w:asciiTheme="minorHAnsi" w:eastAsia="Times New Roman" w:hAnsiTheme="minorHAnsi" w:cstheme="minorHAnsi"/>
          <w:lang w:val="en-US" w:eastAsia="en-GB"/>
        </w:rPr>
      </w:pPr>
      <w:r w:rsidRPr="00A31234">
        <w:rPr>
          <w:rFonts w:asciiTheme="minorHAnsi" w:eastAsia="Times New Roman" w:hAnsiTheme="minorHAnsi" w:cstheme="minorHAnsi"/>
          <w:lang w:val="en-US" w:eastAsia="en-GB"/>
        </w:rPr>
        <w:t>Demonstrable experience in research / report writing</w:t>
      </w:r>
    </w:p>
    <w:p w14:paraId="276EDA92" w14:textId="62C3EDA0" w:rsidR="009804CC" w:rsidRDefault="009804CC" w:rsidP="00F63DE0">
      <w:pPr>
        <w:textAlignment w:val="center"/>
        <w:rPr>
          <w:rFonts w:asciiTheme="minorHAnsi" w:eastAsia="Times New Roman" w:hAnsiTheme="minorHAnsi" w:cstheme="minorHAnsi"/>
          <w:lang w:val="en-US" w:eastAsia="en-GB"/>
        </w:rPr>
      </w:pPr>
    </w:p>
    <w:p w14:paraId="772AC970" w14:textId="77777777" w:rsidR="009804CC" w:rsidRPr="00A31234" w:rsidRDefault="009804CC" w:rsidP="00F63DE0">
      <w:pPr>
        <w:textAlignment w:val="center"/>
        <w:rPr>
          <w:rFonts w:asciiTheme="minorHAnsi" w:eastAsia="Times New Roman" w:hAnsiTheme="minorHAnsi" w:cstheme="minorHAnsi"/>
          <w:lang w:val="en-US" w:eastAsia="en-GB"/>
        </w:rPr>
      </w:pPr>
      <w:r w:rsidRPr="00A31234">
        <w:rPr>
          <w:rFonts w:asciiTheme="minorHAnsi" w:eastAsia="Times New Roman" w:hAnsiTheme="minorHAnsi" w:cstheme="minorHAnsi"/>
          <w:lang w:val="en-US" w:eastAsia="en-GB"/>
        </w:rPr>
        <w:t>Desirable:</w:t>
      </w:r>
    </w:p>
    <w:p w14:paraId="3F7EC606" w14:textId="77777777" w:rsidR="009804CC" w:rsidRPr="00A31234" w:rsidRDefault="009804CC" w:rsidP="00F63DE0">
      <w:pPr>
        <w:pStyle w:val="ListParagraph"/>
        <w:numPr>
          <w:ilvl w:val="0"/>
          <w:numId w:val="3"/>
        </w:numPr>
        <w:textAlignment w:val="center"/>
        <w:rPr>
          <w:rFonts w:asciiTheme="minorHAnsi" w:eastAsia="Times New Roman" w:hAnsiTheme="minorHAnsi" w:cstheme="minorHAnsi"/>
          <w:lang w:val="en-US" w:eastAsia="en-GB"/>
        </w:rPr>
      </w:pPr>
      <w:r w:rsidRPr="00A31234">
        <w:rPr>
          <w:rFonts w:asciiTheme="minorHAnsi" w:eastAsia="Times New Roman" w:hAnsiTheme="minorHAnsi" w:cstheme="minorHAnsi"/>
          <w:lang w:val="en-US" w:eastAsia="en-GB"/>
        </w:rPr>
        <w:t>Excellent written and spoken French (partners based in West Africa)</w:t>
      </w:r>
    </w:p>
    <w:p w14:paraId="25228697" w14:textId="77777777" w:rsidR="00615C26" w:rsidRPr="00A31234" w:rsidRDefault="00615C26" w:rsidP="00615C26">
      <w:pPr>
        <w:rPr>
          <w:rFonts w:asciiTheme="minorHAnsi" w:hAnsiTheme="minorHAnsi" w:cstheme="minorHAnsi"/>
        </w:rPr>
      </w:pPr>
    </w:p>
    <w:p w14:paraId="38921690" w14:textId="0C6E80E5" w:rsidR="00615C26" w:rsidRPr="00A31234" w:rsidRDefault="00615C26" w:rsidP="00615C26">
      <w:pPr>
        <w:rPr>
          <w:rFonts w:asciiTheme="minorHAnsi" w:hAnsiTheme="minorHAnsi" w:cstheme="minorHAnsi"/>
          <w:b/>
          <w:bCs/>
        </w:rPr>
      </w:pPr>
      <w:r w:rsidRPr="00A31234">
        <w:rPr>
          <w:rFonts w:asciiTheme="minorHAnsi" w:hAnsiTheme="minorHAnsi" w:cstheme="minorHAnsi"/>
          <w:b/>
          <w:bCs/>
        </w:rPr>
        <w:t>Outline Timescale</w:t>
      </w:r>
      <w:r w:rsidR="00B178E1">
        <w:rPr>
          <w:rStyle w:val="FootnoteReference"/>
          <w:rFonts w:asciiTheme="minorHAnsi" w:hAnsiTheme="minorHAnsi" w:cstheme="minorHAnsi"/>
          <w:b/>
          <w:bCs/>
        </w:rPr>
        <w:footnoteReference w:id="1"/>
      </w:r>
    </w:p>
    <w:p w14:paraId="577865A2" w14:textId="77777777" w:rsidR="00615C26" w:rsidRPr="00A31234" w:rsidRDefault="00615C26" w:rsidP="00615C26">
      <w:pPr>
        <w:rPr>
          <w:rFonts w:asciiTheme="minorHAnsi" w:hAnsiTheme="minorHAnsi" w:cstheme="minorHAnsi"/>
          <w:b/>
          <w:bCs/>
        </w:rPr>
      </w:pPr>
    </w:p>
    <w:tbl>
      <w:tblPr>
        <w:tblStyle w:val="TableGrid"/>
        <w:tblW w:w="0" w:type="auto"/>
        <w:tblLook w:val="04A0" w:firstRow="1" w:lastRow="0" w:firstColumn="1" w:lastColumn="0" w:noHBand="0" w:noVBand="1"/>
      </w:tblPr>
      <w:tblGrid>
        <w:gridCol w:w="3230"/>
        <w:gridCol w:w="2890"/>
        <w:gridCol w:w="2890"/>
      </w:tblGrid>
      <w:tr w:rsidR="00615C26" w:rsidRPr="00A31234" w14:paraId="7CDF1A6F" w14:textId="77777777" w:rsidTr="0096335A">
        <w:tc>
          <w:tcPr>
            <w:tcW w:w="3230" w:type="dxa"/>
          </w:tcPr>
          <w:p w14:paraId="40DFD117" w14:textId="77777777" w:rsidR="00615C26" w:rsidRPr="00A31234" w:rsidRDefault="00615C26" w:rsidP="0096335A">
            <w:pPr>
              <w:jc w:val="center"/>
              <w:rPr>
                <w:rFonts w:asciiTheme="minorHAnsi" w:hAnsiTheme="minorHAnsi" w:cstheme="minorHAnsi"/>
                <w:b/>
                <w:bCs/>
              </w:rPr>
            </w:pPr>
            <w:r w:rsidRPr="00A31234">
              <w:rPr>
                <w:rFonts w:asciiTheme="minorHAnsi" w:hAnsiTheme="minorHAnsi" w:cstheme="minorHAnsi"/>
                <w:b/>
                <w:bCs/>
              </w:rPr>
              <w:t>Deliverables</w:t>
            </w:r>
          </w:p>
        </w:tc>
        <w:tc>
          <w:tcPr>
            <w:tcW w:w="2890" w:type="dxa"/>
          </w:tcPr>
          <w:p w14:paraId="65654601" w14:textId="77777777" w:rsidR="00615C26" w:rsidRPr="00A31234" w:rsidRDefault="00615C26" w:rsidP="0096335A">
            <w:pPr>
              <w:jc w:val="center"/>
              <w:rPr>
                <w:rFonts w:asciiTheme="minorHAnsi" w:hAnsiTheme="minorHAnsi" w:cstheme="minorHAnsi"/>
                <w:b/>
                <w:bCs/>
              </w:rPr>
            </w:pPr>
            <w:r w:rsidRPr="00A31234">
              <w:rPr>
                <w:rFonts w:asciiTheme="minorHAnsi" w:hAnsiTheme="minorHAnsi" w:cstheme="minorHAnsi"/>
                <w:b/>
                <w:bCs/>
              </w:rPr>
              <w:t>Who</w:t>
            </w:r>
          </w:p>
        </w:tc>
        <w:tc>
          <w:tcPr>
            <w:tcW w:w="2890" w:type="dxa"/>
          </w:tcPr>
          <w:p w14:paraId="793B8EB8" w14:textId="77777777" w:rsidR="00615C26" w:rsidRPr="00A31234" w:rsidRDefault="00615C26" w:rsidP="0096335A">
            <w:pPr>
              <w:jc w:val="center"/>
              <w:rPr>
                <w:rFonts w:asciiTheme="minorHAnsi" w:hAnsiTheme="minorHAnsi" w:cstheme="minorHAnsi"/>
                <w:b/>
                <w:bCs/>
              </w:rPr>
            </w:pPr>
            <w:r w:rsidRPr="00A31234">
              <w:rPr>
                <w:rFonts w:asciiTheme="minorHAnsi" w:hAnsiTheme="minorHAnsi" w:cstheme="minorHAnsi"/>
                <w:b/>
                <w:bCs/>
              </w:rPr>
              <w:t>Deadline</w:t>
            </w:r>
          </w:p>
        </w:tc>
      </w:tr>
      <w:tr w:rsidR="00615C26" w:rsidRPr="00A31234" w14:paraId="054B0296" w14:textId="77777777" w:rsidTr="0096335A">
        <w:tc>
          <w:tcPr>
            <w:tcW w:w="3230" w:type="dxa"/>
          </w:tcPr>
          <w:p w14:paraId="1605FC41" w14:textId="77777777" w:rsidR="00615C26" w:rsidRPr="00A31234" w:rsidRDefault="00615C26" w:rsidP="0096335A">
            <w:pPr>
              <w:rPr>
                <w:rFonts w:asciiTheme="minorHAnsi" w:hAnsiTheme="minorHAnsi" w:cstheme="minorHAnsi"/>
              </w:rPr>
            </w:pPr>
            <w:r w:rsidRPr="00A31234">
              <w:rPr>
                <w:rFonts w:asciiTheme="minorHAnsi" w:hAnsiTheme="minorHAnsi" w:cstheme="minorHAnsi"/>
              </w:rPr>
              <w:t>Contract signing</w:t>
            </w:r>
          </w:p>
        </w:tc>
        <w:tc>
          <w:tcPr>
            <w:tcW w:w="2890" w:type="dxa"/>
          </w:tcPr>
          <w:p w14:paraId="7EAAFAB0" w14:textId="77777777" w:rsidR="00615C26" w:rsidRPr="00A31234" w:rsidRDefault="00615C26" w:rsidP="0096335A">
            <w:pPr>
              <w:rPr>
                <w:rFonts w:asciiTheme="minorHAnsi" w:hAnsiTheme="minorHAnsi" w:cstheme="minorHAnsi"/>
              </w:rPr>
            </w:pPr>
            <w:r w:rsidRPr="00A31234">
              <w:rPr>
                <w:rFonts w:asciiTheme="minorHAnsi" w:hAnsiTheme="minorHAnsi" w:cstheme="minorHAnsi"/>
              </w:rPr>
              <w:t>Leonard Cheshire/Consultant</w:t>
            </w:r>
          </w:p>
        </w:tc>
        <w:tc>
          <w:tcPr>
            <w:tcW w:w="2890" w:type="dxa"/>
          </w:tcPr>
          <w:p w14:paraId="0060312C" w14:textId="77777777" w:rsidR="00615C26" w:rsidRPr="00A31234" w:rsidRDefault="00615C26" w:rsidP="0096335A">
            <w:pPr>
              <w:rPr>
                <w:rFonts w:asciiTheme="minorHAnsi" w:hAnsiTheme="minorHAnsi" w:cstheme="minorHAnsi"/>
              </w:rPr>
            </w:pPr>
            <w:r>
              <w:rPr>
                <w:rFonts w:asciiTheme="minorHAnsi" w:hAnsiTheme="minorHAnsi" w:cstheme="minorHAnsi"/>
              </w:rPr>
              <w:t>To be Confirmed</w:t>
            </w:r>
          </w:p>
        </w:tc>
      </w:tr>
      <w:tr w:rsidR="00615C26" w:rsidRPr="00A31234" w14:paraId="13E72273" w14:textId="77777777" w:rsidTr="0096335A">
        <w:tc>
          <w:tcPr>
            <w:tcW w:w="3230" w:type="dxa"/>
          </w:tcPr>
          <w:p w14:paraId="29AEDE4E" w14:textId="53E1ABC2" w:rsidR="00615C26" w:rsidRPr="00A31234" w:rsidRDefault="004931C8" w:rsidP="0096335A">
            <w:pPr>
              <w:rPr>
                <w:rFonts w:asciiTheme="minorHAnsi" w:hAnsiTheme="minorHAnsi" w:cstheme="minorHAnsi"/>
              </w:rPr>
            </w:pPr>
            <w:r>
              <w:rPr>
                <w:rFonts w:cs="Arial"/>
              </w:rPr>
              <w:t>Deliverable 1</w:t>
            </w:r>
          </w:p>
        </w:tc>
        <w:tc>
          <w:tcPr>
            <w:tcW w:w="2890" w:type="dxa"/>
          </w:tcPr>
          <w:p w14:paraId="349325D2" w14:textId="77777777" w:rsidR="00615C26" w:rsidRPr="00A31234" w:rsidRDefault="00615C26" w:rsidP="0096335A">
            <w:pPr>
              <w:rPr>
                <w:rFonts w:asciiTheme="minorHAnsi" w:hAnsiTheme="minorHAnsi" w:cstheme="minorHAnsi"/>
              </w:rPr>
            </w:pPr>
            <w:r w:rsidRPr="00A31234">
              <w:rPr>
                <w:rFonts w:asciiTheme="minorHAnsi" w:hAnsiTheme="minorHAnsi" w:cstheme="minorHAnsi"/>
              </w:rPr>
              <w:t>Consultant</w:t>
            </w:r>
          </w:p>
        </w:tc>
        <w:tc>
          <w:tcPr>
            <w:tcW w:w="2890" w:type="dxa"/>
          </w:tcPr>
          <w:p w14:paraId="0C1EC7E4" w14:textId="31FC31E8" w:rsidR="00615C26" w:rsidRPr="00A31234" w:rsidRDefault="00B43D17" w:rsidP="0096335A">
            <w:pPr>
              <w:rPr>
                <w:rFonts w:asciiTheme="minorHAnsi" w:hAnsiTheme="minorHAnsi" w:cstheme="minorHAnsi"/>
              </w:rPr>
            </w:pPr>
            <w:r>
              <w:rPr>
                <w:rFonts w:asciiTheme="minorHAnsi" w:hAnsiTheme="minorHAnsi" w:cstheme="minorHAnsi"/>
              </w:rPr>
              <w:t>Beginning of August</w:t>
            </w:r>
            <w:r w:rsidR="00CC030F">
              <w:rPr>
                <w:rFonts w:asciiTheme="minorHAnsi" w:hAnsiTheme="minorHAnsi" w:cstheme="minorHAnsi"/>
              </w:rPr>
              <w:t xml:space="preserve"> 2022</w:t>
            </w:r>
          </w:p>
        </w:tc>
      </w:tr>
      <w:tr w:rsidR="00615C26" w:rsidRPr="00A31234" w14:paraId="23EE6F1E" w14:textId="77777777" w:rsidTr="0096335A">
        <w:tc>
          <w:tcPr>
            <w:tcW w:w="3230" w:type="dxa"/>
          </w:tcPr>
          <w:p w14:paraId="252162D8" w14:textId="06ED2CF0" w:rsidR="00615C26" w:rsidRPr="00A31234" w:rsidRDefault="004931C8" w:rsidP="0096335A">
            <w:pPr>
              <w:rPr>
                <w:rFonts w:asciiTheme="minorHAnsi" w:hAnsiTheme="minorHAnsi" w:cstheme="minorHAnsi"/>
              </w:rPr>
            </w:pPr>
            <w:r>
              <w:rPr>
                <w:rFonts w:cs="Arial"/>
              </w:rPr>
              <w:t>Deliverable 2</w:t>
            </w:r>
          </w:p>
        </w:tc>
        <w:tc>
          <w:tcPr>
            <w:tcW w:w="2890" w:type="dxa"/>
          </w:tcPr>
          <w:p w14:paraId="0CD9B820" w14:textId="77777777" w:rsidR="00615C26" w:rsidRPr="00A31234" w:rsidRDefault="00615C26" w:rsidP="0096335A">
            <w:pPr>
              <w:rPr>
                <w:rFonts w:asciiTheme="minorHAnsi" w:hAnsiTheme="minorHAnsi" w:cstheme="minorHAnsi"/>
              </w:rPr>
            </w:pPr>
            <w:r w:rsidRPr="00A31234">
              <w:rPr>
                <w:rFonts w:asciiTheme="minorHAnsi" w:hAnsiTheme="minorHAnsi" w:cstheme="minorHAnsi"/>
              </w:rPr>
              <w:t>Consultant</w:t>
            </w:r>
          </w:p>
        </w:tc>
        <w:tc>
          <w:tcPr>
            <w:tcW w:w="2890" w:type="dxa"/>
          </w:tcPr>
          <w:p w14:paraId="17794F93" w14:textId="3D0B6CEB" w:rsidR="00615C26" w:rsidRPr="00A31234" w:rsidRDefault="00B43D17" w:rsidP="0096335A">
            <w:pPr>
              <w:rPr>
                <w:rFonts w:asciiTheme="minorHAnsi" w:hAnsiTheme="minorHAnsi" w:cstheme="minorHAnsi"/>
              </w:rPr>
            </w:pPr>
            <w:r>
              <w:rPr>
                <w:rFonts w:asciiTheme="minorHAnsi" w:hAnsiTheme="minorHAnsi" w:cstheme="minorHAnsi"/>
              </w:rPr>
              <w:t>Beginning of August</w:t>
            </w:r>
            <w:r w:rsidR="00CC030F">
              <w:rPr>
                <w:rFonts w:asciiTheme="minorHAnsi" w:hAnsiTheme="minorHAnsi" w:cstheme="minorHAnsi"/>
              </w:rPr>
              <w:t xml:space="preserve"> 2022</w:t>
            </w:r>
          </w:p>
        </w:tc>
      </w:tr>
      <w:tr w:rsidR="004931C8" w:rsidRPr="00A31234" w14:paraId="5AE4B6DA" w14:textId="77777777" w:rsidTr="0096335A">
        <w:tc>
          <w:tcPr>
            <w:tcW w:w="3230" w:type="dxa"/>
          </w:tcPr>
          <w:p w14:paraId="5FC34025" w14:textId="3F960AEA" w:rsidR="004931C8" w:rsidRDefault="004931C8" w:rsidP="004931C8">
            <w:pPr>
              <w:rPr>
                <w:rFonts w:cs="Arial"/>
              </w:rPr>
            </w:pPr>
            <w:r>
              <w:rPr>
                <w:rFonts w:cs="Arial"/>
              </w:rPr>
              <w:t>Deliverable 3</w:t>
            </w:r>
          </w:p>
        </w:tc>
        <w:tc>
          <w:tcPr>
            <w:tcW w:w="2890" w:type="dxa"/>
          </w:tcPr>
          <w:p w14:paraId="6080B829" w14:textId="744BC03A" w:rsidR="004931C8" w:rsidRPr="00A31234" w:rsidRDefault="004931C8" w:rsidP="004931C8">
            <w:pPr>
              <w:rPr>
                <w:rFonts w:asciiTheme="minorHAnsi" w:hAnsiTheme="minorHAnsi" w:cstheme="minorHAnsi"/>
              </w:rPr>
            </w:pPr>
            <w:r w:rsidRPr="00A31234">
              <w:rPr>
                <w:rFonts w:asciiTheme="minorHAnsi" w:hAnsiTheme="minorHAnsi" w:cstheme="minorHAnsi"/>
              </w:rPr>
              <w:t>Consultant</w:t>
            </w:r>
          </w:p>
        </w:tc>
        <w:tc>
          <w:tcPr>
            <w:tcW w:w="2890" w:type="dxa"/>
          </w:tcPr>
          <w:p w14:paraId="4525EC3D" w14:textId="6F6ED15B" w:rsidR="004931C8" w:rsidRPr="00A31234" w:rsidRDefault="00B43D17" w:rsidP="004931C8">
            <w:pPr>
              <w:rPr>
                <w:rFonts w:asciiTheme="minorHAnsi" w:hAnsiTheme="minorHAnsi" w:cstheme="minorHAnsi"/>
              </w:rPr>
            </w:pPr>
            <w:r>
              <w:rPr>
                <w:rFonts w:asciiTheme="minorHAnsi" w:hAnsiTheme="minorHAnsi" w:cstheme="minorHAnsi"/>
              </w:rPr>
              <w:t>Beginning of August</w:t>
            </w:r>
            <w:r>
              <w:rPr>
                <w:rFonts w:asciiTheme="minorHAnsi" w:hAnsiTheme="minorHAnsi" w:cstheme="minorHAnsi"/>
              </w:rPr>
              <w:t xml:space="preserve"> </w:t>
            </w:r>
            <w:r w:rsidR="00CC030F">
              <w:rPr>
                <w:rFonts w:asciiTheme="minorHAnsi" w:hAnsiTheme="minorHAnsi" w:cstheme="minorHAnsi"/>
              </w:rPr>
              <w:t>2022</w:t>
            </w:r>
          </w:p>
        </w:tc>
      </w:tr>
      <w:tr w:rsidR="004931C8" w:rsidRPr="00A31234" w14:paraId="23F11028" w14:textId="77777777" w:rsidTr="0096335A">
        <w:tc>
          <w:tcPr>
            <w:tcW w:w="3230" w:type="dxa"/>
          </w:tcPr>
          <w:p w14:paraId="1DA22D07" w14:textId="4294FA94" w:rsidR="004931C8" w:rsidRDefault="004931C8" w:rsidP="004931C8">
            <w:pPr>
              <w:rPr>
                <w:rFonts w:cs="Arial"/>
              </w:rPr>
            </w:pPr>
            <w:r>
              <w:rPr>
                <w:rFonts w:cs="Arial"/>
              </w:rPr>
              <w:t>Deliverable 4</w:t>
            </w:r>
          </w:p>
        </w:tc>
        <w:tc>
          <w:tcPr>
            <w:tcW w:w="2890" w:type="dxa"/>
          </w:tcPr>
          <w:p w14:paraId="71A637A9" w14:textId="67E58A97" w:rsidR="004931C8" w:rsidRPr="00A31234" w:rsidRDefault="004931C8" w:rsidP="004931C8">
            <w:pPr>
              <w:rPr>
                <w:rFonts w:asciiTheme="minorHAnsi" w:hAnsiTheme="minorHAnsi" w:cstheme="minorHAnsi"/>
              </w:rPr>
            </w:pPr>
            <w:r w:rsidRPr="00A31234">
              <w:rPr>
                <w:rFonts w:asciiTheme="minorHAnsi" w:hAnsiTheme="minorHAnsi" w:cstheme="minorHAnsi"/>
              </w:rPr>
              <w:t>Consultant</w:t>
            </w:r>
          </w:p>
        </w:tc>
        <w:tc>
          <w:tcPr>
            <w:tcW w:w="2890" w:type="dxa"/>
          </w:tcPr>
          <w:p w14:paraId="10B25199" w14:textId="04DD81F4" w:rsidR="004931C8" w:rsidRPr="00A31234" w:rsidRDefault="00CC030F" w:rsidP="004931C8">
            <w:pPr>
              <w:rPr>
                <w:rFonts w:asciiTheme="minorHAnsi" w:hAnsiTheme="minorHAnsi" w:cstheme="minorHAnsi"/>
              </w:rPr>
            </w:pPr>
            <w:r>
              <w:rPr>
                <w:rFonts w:asciiTheme="minorHAnsi" w:hAnsiTheme="minorHAnsi" w:cstheme="minorHAnsi"/>
              </w:rPr>
              <w:t>End of August 2022</w:t>
            </w:r>
          </w:p>
        </w:tc>
      </w:tr>
      <w:tr w:rsidR="004931C8" w:rsidRPr="00A31234" w14:paraId="4F65AA14" w14:textId="77777777" w:rsidTr="0096335A">
        <w:tc>
          <w:tcPr>
            <w:tcW w:w="3230" w:type="dxa"/>
          </w:tcPr>
          <w:p w14:paraId="05EFC562" w14:textId="16A75FDF" w:rsidR="004931C8" w:rsidRDefault="004931C8" w:rsidP="004931C8">
            <w:pPr>
              <w:rPr>
                <w:rFonts w:cs="Arial"/>
              </w:rPr>
            </w:pPr>
            <w:r>
              <w:rPr>
                <w:rFonts w:cs="Arial"/>
              </w:rPr>
              <w:t>Deliverable 5</w:t>
            </w:r>
          </w:p>
        </w:tc>
        <w:tc>
          <w:tcPr>
            <w:tcW w:w="2890" w:type="dxa"/>
          </w:tcPr>
          <w:p w14:paraId="5A73FB45" w14:textId="6C02ADB3" w:rsidR="004931C8" w:rsidRPr="00A31234" w:rsidRDefault="004931C8" w:rsidP="004931C8">
            <w:pPr>
              <w:rPr>
                <w:rFonts w:asciiTheme="minorHAnsi" w:hAnsiTheme="minorHAnsi" w:cstheme="minorHAnsi"/>
              </w:rPr>
            </w:pPr>
            <w:r w:rsidRPr="00A31234">
              <w:rPr>
                <w:rFonts w:asciiTheme="minorHAnsi" w:hAnsiTheme="minorHAnsi" w:cstheme="minorHAnsi"/>
              </w:rPr>
              <w:t>Consultant</w:t>
            </w:r>
          </w:p>
        </w:tc>
        <w:tc>
          <w:tcPr>
            <w:tcW w:w="2890" w:type="dxa"/>
          </w:tcPr>
          <w:p w14:paraId="2E7B6886" w14:textId="01985691" w:rsidR="004931C8" w:rsidRPr="00A31234" w:rsidRDefault="00CB665C" w:rsidP="004931C8">
            <w:pPr>
              <w:rPr>
                <w:rFonts w:asciiTheme="minorHAnsi" w:hAnsiTheme="minorHAnsi" w:cstheme="minorHAnsi"/>
              </w:rPr>
            </w:pPr>
            <w:r>
              <w:rPr>
                <w:rFonts w:cs="Arial"/>
                <w:bCs/>
              </w:rPr>
              <w:t xml:space="preserve">End of </w:t>
            </w:r>
            <w:r w:rsidR="004931C8" w:rsidRPr="00AA3122">
              <w:rPr>
                <w:rFonts w:cs="Arial"/>
                <w:bCs/>
              </w:rPr>
              <w:t>September 2022</w:t>
            </w:r>
          </w:p>
        </w:tc>
      </w:tr>
    </w:tbl>
    <w:p w14:paraId="3A3BF209" w14:textId="77777777" w:rsidR="00615C26" w:rsidRDefault="00615C26" w:rsidP="00615C26">
      <w:pPr>
        <w:rPr>
          <w:rFonts w:asciiTheme="minorHAnsi" w:hAnsiTheme="minorHAnsi" w:cstheme="minorHAnsi"/>
          <w:bCs/>
        </w:rPr>
      </w:pPr>
    </w:p>
    <w:p w14:paraId="0D299048" w14:textId="710C56F4" w:rsidR="00615C26" w:rsidRPr="00A31234" w:rsidRDefault="00615C26" w:rsidP="00615C26">
      <w:pPr>
        <w:rPr>
          <w:rFonts w:asciiTheme="minorHAnsi" w:hAnsiTheme="minorHAnsi" w:cstheme="minorHAnsi"/>
          <w:bCs/>
        </w:rPr>
      </w:pPr>
      <w:r w:rsidRPr="00A31234">
        <w:rPr>
          <w:rFonts w:asciiTheme="minorHAnsi" w:hAnsiTheme="minorHAnsi" w:cstheme="minorHAnsi"/>
          <w:bCs/>
        </w:rPr>
        <w:t xml:space="preserve">Number of days spent: </w:t>
      </w:r>
      <w:r w:rsidR="007527A6">
        <w:rPr>
          <w:rFonts w:asciiTheme="minorHAnsi" w:hAnsiTheme="minorHAnsi" w:cstheme="minorHAnsi"/>
          <w:bCs/>
        </w:rPr>
        <w:t>20</w:t>
      </w:r>
      <w:r w:rsidRPr="00A31234">
        <w:rPr>
          <w:rFonts w:asciiTheme="minorHAnsi" w:hAnsiTheme="minorHAnsi" w:cstheme="minorHAnsi"/>
          <w:bCs/>
        </w:rPr>
        <w:t xml:space="preserve"> days</w:t>
      </w:r>
    </w:p>
    <w:p w14:paraId="0E90C2BC" w14:textId="77777777" w:rsidR="00615C26" w:rsidRPr="00A31234" w:rsidRDefault="00615C26" w:rsidP="00615C26">
      <w:pPr>
        <w:rPr>
          <w:rFonts w:asciiTheme="minorHAnsi" w:hAnsiTheme="minorHAnsi" w:cstheme="minorHAnsi"/>
        </w:rPr>
      </w:pPr>
    </w:p>
    <w:p w14:paraId="628B5457" w14:textId="77777777" w:rsidR="00615C26" w:rsidRPr="00A31234" w:rsidRDefault="00615C26" w:rsidP="00615C26">
      <w:pPr>
        <w:rPr>
          <w:rFonts w:asciiTheme="minorHAnsi" w:hAnsiTheme="minorHAnsi" w:cstheme="minorHAnsi"/>
          <w:b/>
        </w:rPr>
      </w:pPr>
      <w:r w:rsidRPr="00A31234">
        <w:rPr>
          <w:rFonts w:asciiTheme="minorHAnsi" w:hAnsiTheme="minorHAnsi" w:cstheme="minorHAnsi"/>
          <w:b/>
        </w:rPr>
        <w:t>Expression of interest</w:t>
      </w:r>
    </w:p>
    <w:p w14:paraId="162F6BFB" w14:textId="77777777" w:rsidR="00615C26" w:rsidRPr="00A31234" w:rsidRDefault="00615C26" w:rsidP="00615C26">
      <w:pPr>
        <w:rPr>
          <w:rFonts w:asciiTheme="minorHAnsi" w:hAnsiTheme="minorHAnsi" w:cstheme="minorHAnsi"/>
          <w:b/>
        </w:rPr>
      </w:pPr>
    </w:p>
    <w:p w14:paraId="344E3A3A" w14:textId="77777777" w:rsidR="00615C26" w:rsidRPr="00A31234" w:rsidRDefault="00615C26" w:rsidP="00F63DE0">
      <w:r w:rsidRPr="00A31234">
        <w:t>The consultant that meets the above requirements and is available within the time period indicated above should submit an expression of interest along with:</w:t>
      </w:r>
    </w:p>
    <w:p w14:paraId="381C85D5" w14:textId="77777777" w:rsidR="00615C26" w:rsidRPr="00A31234" w:rsidRDefault="00615C26" w:rsidP="00F63DE0"/>
    <w:p w14:paraId="48A5F411" w14:textId="77777777" w:rsidR="007527A6" w:rsidRPr="00AA3122" w:rsidRDefault="007527A6" w:rsidP="00F63DE0">
      <w:pPr>
        <w:pStyle w:val="ListParagraph"/>
        <w:numPr>
          <w:ilvl w:val="0"/>
          <w:numId w:val="2"/>
        </w:numPr>
        <w:rPr>
          <w:rFonts w:eastAsia="Times New Roman" w:cs="Arial"/>
          <w:bCs/>
          <w:lang w:eastAsia="en-GB"/>
        </w:rPr>
      </w:pPr>
      <w:r w:rsidRPr="00AA3122">
        <w:rPr>
          <w:rFonts w:eastAsia="Times New Roman" w:cs="Arial"/>
          <w:bCs/>
          <w:lang w:eastAsia="en-GB"/>
        </w:rPr>
        <w:t xml:space="preserve">Your updated CV </w:t>
      </w:r>
    </w:p>
    <w:p w14:paraId="2191145B" w14:textId="77777777" w:rsidR="007527A6" w:rsidRPr="00AA3122" w:rsidRDefault="007527A6" w:rsidP="00F63DE0">
      <w:pPr>
        <w:pStyle w:val="ListParagraph"/>
        <w:numPr>
          <w:ilvl w:val="0"/>
          <w:numId w:val="2"/>
        </w:numPr>
        <w:rPr>
          <w:rFonts w:eastAsia="Times New Roman" w:cs="Arial"/>
          <w:bCs/>
          <w:lang w:eastAsia="en-GB"/>
        </w:rPr>
      </w:pPr>
      <w:r w:rsidRPr="00AA3122">
        <w:rPr>
          <w:rFonts w:eastAsia="Times New Roman" w:cs="Arial"/>
          <w:bCs/>
          <w:lang w:eastAsia="en-GB"/>
        </w:rPr>
        <w:t>Your experience of delivering work similar to this scope or focus</w:t>
      </w:r>
    </w:p>
    <w:p w14:paraId="55C6BB47" w14:textId="77777777" w:rsidR="007527A6" w:rsidRPr="00AA3122" w:rsidRDefault="007527A6" w:rsidP="00F63DE0">
      <w:pPr>
        <w:pStyle w:val="ListParagraph"/>
        <w:numPr>
          <w:ilvl w:val="0"/>
          <w:numId w:val="2"/>
        </w:numPr>
        <w:rPr>
          <w:rFonts w:eastAsia="Times New Roman" w:cs="Arial"/>
          <w:bCs/>
          <w:lang w:eastAsia="en-GB"/>
        </w:rPr>
      </w:pPr>
      <w:r w:rsidRPr="00AA3122">
        <w:rPr>
          <w:rFonts w:eastAsia="Times New Roman" w:cs="Arial"/>
          <w:bCs/>
          <w:lang w:eastAsia="en-GB"/>
        </w:rPr>
        <w:t xml:space="preserve">Contact details of </w:t>
      </w:r>
      <w:r>
        <w:rPr>
          <w:rFonts w:eastAsia="Times New Roman" w:cs="Arial"/>
          <w:bCs/>
          <w:lang w:eastAsia="en-GB"/>
        </w:rPr>
        <w:t>3</w:t>
      </w:r>
      <w:r w:rsidRPr="00AA3122">
        <w:rPr>
          <w:rFonts w:eastAsia="Times New Roman" w:cs="Arial"/>
          <w:bCs/>
          <w:lang w:eastAsia="en-GB"/>
        </w:rPr>
        <w:t xml:space="preserve"> references</w:t>
      </w:r>
    </w:p>
    <w:p w14:paraId="179BA216" w14:textId="1A0EDB17" w:rsidR="007527A6" w:rsidRPr="00494316" w:rsidRDefault="007527A6" w:rsidP="00F63DE0">
      <w:pPr>
        <w:numPr>
          <w:ilvl w:val="0"/>
          <w:numId w:val="2"/>
        </w:numPr>
        <w:textAlignment w:val="center"/>
        <w:rPr>
          <w:rFonts w:eastAsia="Times New Roman" w:cs="Arial"/>
          <w:lang w:val="en-US" w:eastAsia="en-GB"/>
        </w:rPr>
      </w:pPr>
      <w:r w:rsidRPr="00AA3122">
        <w:rPr>
          <w:rFonts w:eastAsia="Times New Roman" w:cs="Arial"/>
          <w:bCs/>
          <w:lang w:eastAsia="en-GB"/>
        </w:rPr>
        <w:t>Daily rate for the consultancy in GBP</w:t>
      </w:r>
      <w:r w:rsidR="00494316">
        <w:rPr>
          <w:rFonts w:eastAsia="Times New Roman" w:cs="Arial"/>
          <w:bCs/>
          <w:lang w:eastAsia="en-GB"/>
        </w:rPr>
        <w:t xml:space="preserve">. </w:t>
      </w:r>
      <w:r w:rsidR="00494316" w:rsidRPr="00A31234">
        <w:rPr>
          <w:rFonts w:eastAsia="Calibri" w:cs="Arial"/>
        </w:rPr>
        <w:t>Please clarify whether VAT will be additional</w:t>
      </w:r>
    </w:p>
    <w:p w14:paraId="0769D588" w14:textId="23B01BA2" w:rsidR="00615C26" w:rsidRPr="00A31234" w:rsidRDefault="00615C26" w:rsidP="00F63DE0">
      <w:pPr>
        <w:numPr>
          <w:ilvl w:val="0"/>
          <w:numId w:val="2"/>
        </w:numPr>
        <w:textAlignment w:val="center"/>
        <w:rPr>
          <w:rFonts w:asciiTheme="minorHAnsi" w:eastAsia="Times New Roman" w:hAnsiTheme="minorHAnsi" w:cstheme="minorHAnsi"/>
          <w:lang w:val="en-US" w:eastAsia="en-GB"/>
        </w:rPr>
      </w:pPr>
      <w:r w:rsidRPr="00A31234">
        <w:rPr>
          <w:color w:val="000000" w:themeColor="text1"/>
        </w:rPr>
        <w:t>A copy of a Non-Criminal Record issued in their countries (e.g. DBS check in the UK)</w:t>
      </w:r>
    </w:p>
    <w:p w14:paraId="02317B6E" w14:textId="77777777" w:rsidR="00615C26" w:rsidRPr="00A31234" w:rsidRDefault="00615C26" w:rsidP="00F63DE0">
      <w:pPr>
        <w:rPr>
          <w:lang w:val="en-US"/>
        </w:rPr>
      </w:pPr>
    </w:p>
    <w:p w14:paraId="3F58E734" w14:textId="75CF848B" w:rsidR="00615C26" w:rsidRPr="00EE08DE" w:rsidRDefault="00615C26" w:rsidP="00F63DE0">
      <w:pPr>
        <w:rPr>
          <w:rFonts w:asciiTheme="minorHAnsi" w:hAnsiTheme="minorHAnsi" w:cstheme="minorHAnsi"/>
        </w:rPr>
      </w:pPr>
      <w:r w:rsidRPr="00A31234">
        <w:rPr>
          <w:rFonts w:cs="Arial"/>
        </w:rPr>
        <w:t xml:space="preserve">Please respond with your expression of interest to Amalie Quevedo at </w:t>
      </w:r>
      <w:hyperlink r:id="rId12" w:history="1">
        <w:r w:rsidRPr="00A31234">
          <w:rPr>
            <w:rStyle w:val="Hyperlink"/>
            <w:rFonts w:cs="Arial"/>
          </w:rPr>
          <w:t>Amalie.quevedo@leonardcheshire.org</w:t>
        </w:r>
      </w:hyperlink>
      <w:r w:rsidRPr="00A31234">
        <w:rPr>
          <w:rFonts w:cs="Arial"/>
        </w:rPr>
        <w:t xml:space="preserve"> by 11:59pm (GMT) on the </w:t>
      </w:r>
      <w:r w:rsidR="00D90F5A">
        <w:rPr>
          <w:rFonts w:cs="Arial"/>
          <w:b/>
          <w:bCs/>
        </w:rPr>
        <w:t>15</w:t>
      </w:r>
      <w:r w:rsidR="00D90F5A" w:rsidRPr="00D90F5A">
        <w:rPr>
          <w:rFonts w:cs="Arial"/>
          <w:b/>
          <w:bCs/>
          <w:vertAlign w:val="superscript"/>
        </w:rPr>
        <w:t>th</w:t>
      </w:r>
      <w:r w:rsidR="00D90F5A">
        <w:rPr>
          <w:rFonts w:cs="Arial"/>
          <w:b/>
          <w:bCs/>
        </w:rPr>
        <w:t xml:space="preserve"> July</w:t>
      </w:r>
      <w:r w:rsidR="00E865DC">
        <w:rPr>
          <w:rFonts w:cs="Arial"/>
          <w:b/>
          <w:bCs/>
        </w:rPr>
        <w:t xml:space="preserve"> 2022.</w:t>
      </w:r>
    </w:p>
    <w:p w14:paraId="37337D45" w14:textId="77777777" w:rsidR="00615C26" w:rsidRPr="00615C26" w:rsidRDefault="00615C26" w:rsidP="00F63DE0">
      <w:pPr>
        <w:rPr>
          <w:rFonts w:eastAsia="Times New Roman" w:cs="Arial"/>
          <w:b/>
          <w:color w:val="2B0C43"/>
          <w:sz w:val="28"/>
          <w:szCs w:val="28"/>
          <w:lang w:eastAsia="en-GB"/>
        </w:rPr>
      </w:pPr>
    </w:p>
    <w:p w14:paraId="1D1D29EE" w14:textId="77777777" w:rsidR="008C2078" w:rsidRPr="00E852F0" w:rsidRDefault="008C2078" w:rsidP="00F63DE0"/>
    <w:sectPr w:rsidR="008C2078" w:rsidRPr="00E852F0" w:rsidSect="0055177E">
      <w:headerReference w:type="default" r:id="rId1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3EAE7" w14:textId="77777777" w:rsidR="00875E34" w:rsidRDefault="00875E34" w:rsidP="00FF7EDF">
      <w:r>
        <w:separator/>
      </w:r>
    </w:p>
  </w:endnote>
  <w:endnote w:type="continuationSeparator" w:id="0">
    <w:p w14:paraId="4D3906BA" w14:textId="77777777" w:rsidR="00875E34" w:rsidRDefault="00875E34" w:rsidP="00FF7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FBDC1" w14:textId="77777777" w:rsidR="00875E34" w:rsidRDefault="00875E34" w:rsidP="00FF7EDF">
      <w:r>
        <w:separator/>
      </w:r>
    </w:p>
  </w:footnote>
  <w:footnote w:type="continuationSeparator" w:id="0">
    <w:p w14:paraId="7B8F9577" w14:textId="77777777" w:rsidR="00875E34" w:rsidRDefault="00875E34" w:rsidP="00FF7EDF">
      <w:r>
        <w:continuationSeparator/>
      </w:r>
    </w:p>
  </w:footnote>
  <w:footnote w:id="1">
    <w:p w14:paraId="319AC48D" w14:textId="6F9FB26D" w:rsidR="00B178E1" w:rsidRDefault="00B178E1">
      <w:pPr>
        <w:pStyle w:val="FootnoteText"/>
      </w:pPr>
      <w:r>
        <w:rPr>
          <w:rStyle w:val="FootnoteReference"/>
        </w:rPr>
        <w:footnoteRef/>
      </w:r>
      <w:r>
        <w:t xml:space="preserve"> The timeline for the deliverables </w:t>
      </w:r>
      <w:r w:rsidR="00180489">
        <w:t xml:space="preserve">listed above </w:t>
      </w:r>
      <w:r>
        <w:t>may be subject to change</w:t>
      </w:r>
      <w:r w:rsidR="00180489">
        <w:t xml:space="preserve">. This will be agreed with the consultant during the contracting </w:t>
      </w:r>
      <w:r w:rsidR="003B3EB8">
        <w:t>stage</w:t>
      </w:r>
      <w:r w:rsidR="0018048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79DB2" w14:textId="77777777" w:rsidR="004C4795" w:rsidRDefault="004C4795">
    <w:pPr>
      <w:pStyle w:val="Header"/>
    </w:pPr>
  </w:p>
  <w:p w14:paraId="4D898FBA" w14:textId="77777777" w:rsidR="004C4795" w:rsidRDefault="004C4795">
    <w:pPr>
      <w:pStyle w:val="Header"/>
    </w:pPr>
  </w:p>
  <w:p w14:paraId="315BB926" w14:textId="77777777" w:rsidR="004C4795" w:rsidRDefault="004C4795" w:rsidP="004C4795">
    <w:pPr>
      <w:pStyle w:val="Header"/>
      <w:jc w:val="center"/>
    </w:pPr>
  </w:p>
  <w:p w14:paraId="26DAB3D5" w14:textId="77777777" w:rsidR="004C4795" w:rsidRDefault="004C4795" w:rsidP="004C4795">
    <w:pPr>
      <w:pStyle w:val="Header"/>
      <w:jc w:val="center"/>
    </w:pPr>
  </w:p>
  <w:p w14:paraId="2F31C1BB" w14:textId="77777777" w:rsidR="00FF7EDF" w:rsidRDefault="00FF7E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36F3E"/>
    <w:multiLevelType w:val="hybridMultilevel"/>
    <w:tmpl w:val="FBAC85B8"/>
    <w:lvl w:ilvl="0" w:tplc="85FCBDB8">
      <w:start w:val="1"/>
      <w:numFmt w:val="decimal"/>
      <w:lvlText w:val="%1."/>
      <w:lvlJc w:val="left"/>
      <w:pPr>
        <w:ind w:left="72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14081A"/>
    <w:multiLevelType w:val="hybridMultilevel"/>
    <w:tmpl w:val="08284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471D8C"/>
    <w:multiLevelType w:val="hybridMultilevel"/>
    <w:tmpl w:val="5D6EC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272F60"/>
    <w:multiLevelType w:val="hybridMultilevel"/>
    <w:tmpl w:val="502E4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7D3C77"/>
    <w:multiLevelType w:val="hybridMultilevel"/>
    <w:tmpl w:val="B3321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B05407"/>
    <w:multiLevelType w:val="multilevel"/>
    <w:tmpl w:val="9ADC5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8401ED4"/>
    <w:multiLevelType w:val="hybridMultilevel"/>
    <w:tmpl w:val="C41AC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BE4641"/>
    <w:multiLevelType w:val="hybridMultilevel"/>
    <w:tmpl w:val="430455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22809509">
    <w:abstractNumId w:val="0"/>
  </w:num>
  <w:num w:numId="2" w16cid:durableId="646591424">
    <w:abstractNumId w:val="5"/>
  </w:num>
  <w:num w:numId="3" w16cid:durableId="84228546">
    <w:abstractNumId w:val="6"/>
  </w:num>
  <w:num w:numId="4" w16cid:durableId="1820924013">
    <w:abstractNumId w:val="3"/>
  </w:num>
  <w:num w:numId="5" w16cid:durableId="1785924961">
    <w:abstractNumId w:val="2"/>
  </w:num>
  <w:num w:numId="6" w16cid:durableId="539050112">
    <w:abstractNumId w:val="1"/>
  </w:num>
  <w:num w:numId="7" w16cid:durableId="564608667">
    <w:abstractNumId w:val="4"/>
  </w:num>
  <w:num w:numId="8" w16cid:durableId="1792035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4AF"/>
    <w:rsid w:val="00011C6D"/>
    <w:rsid w:val="00036991"/>
    <w:rsid w:val="000454AF"/>
    <w:rsid w:val="00063024"/>
    <w:rsid w:val="000A651E"/>
    <w:rsid w:val="001408B9"/>
    <w:rsid w:val="00180489"/>
    <w:rsid w:val="001A5F88"/>
    <w:rsid w:val="001B5EDD"/>
    <w:rsid w:val="001E234F"/>
    <w:rsid w:val="00226A5D"/>
    <w:rsid w:val="002666E1"/>
    <w:rsid w:val="00291AA2"/>
    <w:rsid w:val="002A6588"/>
    <w:rsid w:val="00303F52"/>
    <w:rsid w:val="0037200F"/>
    <w:rsid w:val="00390D0D"/>
    <w:rsid w:val="00394D4F"/>
    <w:rsid w:val="003B3EB8"/>
    <w:rsid w:val="003E6C3E"/>
    <w:rsid w:val="0042326D"/>
    <w:rsid w:val="004931C8"/>
    <w:rsid w:val="00494316"/>
    <w:rsid w:val="004C4795"/>
    <w:rsid w:val="005422B0"/>
    <w:rsid w:val="0055177E"/>
    <w:rsid w:val="0058495D"/>
    <w:rsid w:val="005A0C95"/>
    <w:rsid w:val="005C4197"/>
    <w:rsid w:val="005D416A"/>
    <w:rsid w:val="00615C26"/>
    <w:rsid w:val="00656567"/>
    <w:rsid w:val="00692475"/>
    <w:rsid w:val="006C75C1"/>
    <w:rsid w:val="00720FAB"/>
    <w:rsid w:val="007527A6"/>
    <w:rsid w:val="0077413D"/>
    <w:rsid w:val="007B4B05"/>
    <w:rsid w:val="007E5141"/>
    <w:rsid w:val="0084222E"/>
    <w:rsid w:val="00863965"/>
    <w:rsid w:val="00875E34"/>
    <w:rsid w:val="00881302"/>
    <w:rsid w:val="0089645E"/>
    <w:rsid w:val="008C2078"/>
    <w:rsid w:val="008D7204"/>
    <w:rsid w:val="008F0B34"/>
    <w:rsid w:val="0090103D"/>
    <w:rsid w:val="0090336E"/>
    <w:rsid w:val="00934066"/>
    <w:rsid w:val="0096335A"/>
    <w:rsid w:val="009804CC"/>
    <w:rsid w:val="009B279C"/>
    <w:rsid w:val="009B3491"/>
    <w:rsid w:val="009E78AD"/>
    <w:rsid w:val="009F6B97"/>
    <w:rsid w:val="009F7CD1"/>
    <w:rsid w:val="00A10D9D"/>
    <w:rsid w:val="00A24630"/>
    <w:rsid w:val="00B01D75"/>
    <w:rsid w:val="00B178E1"/>
    <w:rsid w:val="00B32031"/>
    <w:rsid w:val="00B43D17"/>
    <w:rsid w:val="00B66917"/>
    <w:rsid w:val="00B818DD"/>
    <w:rsid w:val="00C54B18"/>
    <w:rsid w:val="00C84AE1"/>
    <w:rsid w:val="00CB665C"/>
    <w:rsid w:val="00CC030F"/>
    <w:rsid w:val="00CD4DAD"/>
    <w:rsid w:val="00D90F5A"/>
    <w:rsid w:val="00DD314E"/>
    <w:rsid w:val="00E04ACA"/>
    <w:rsid w:val="00E20B92"/>
    <w:rsid w:val="00E40685"/>
    <w:rsid w:val="00E42FF6"/>
    <w:rsid w:val="00E852F0"/>
    <w:rsid w:val="00E865DC"/>
    <w:rsid w:val="00EB7A6A"/>
    <w:rsid w:val="00ED4B33"/>
    <w:rsid w:val="00F30ACF"/>
    <w:rsid w:val="00F41BC3"/>
    <w:rsid w:val="00F63DE0"/>
    <w:rsid w:val="00FF7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30C8C1"/>
  <w15:docId w15:val="{C06061C2-7A81-49B4-8F0A-40A7B7D86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C26"/>
    <w:rPr>
      <w:rFonts w:eastAsiaTheme="minorHAnsi" w:cstheme="minorBidi"/>
      <w:sz w:val="24"/>
      <w:szCs w:val="24"/>
      <w:lang w:eastAsia="en-US"/>
    </w:rPr>
  </w:style>
  <w:style w:type="paragraph" w:styleId="Heading1">
    <w:name w:val="heading 1"/>
    <w:basedOn w:val="Normal"/>
    <w:next w:val="Normal"/>
    <w:link w:val="Heading1Char"/>
    <w:uiPriority w:val="9"/>
    <w:qFormat/>
    <w:rsid w:val="008C2078"/>
    <w:pPr>
      <w:keepNext/>
      <w:keepLines/>
      <w:spacing w:before="480"/>
      <w:outlineLvl w:val="0"/>
    </w:pPr>
    <w:rPr>
      <w:rFonts w:eastAsia="Times New Roman"/>
      <w:b/>
      <w:bCs/>
      <w:color w:val="000000"/>
      <w:sz w:val="32"/>
      <w:szCs w:val="28"/>
    </w:rPr>
  </w:style>
  <w:style w:type="paragraph" w:styleId="Heading2">
    <w:name w:val="heading 2"/>
    <w:basedOn w:val="Normal"/>
    <w:next w:val="Normal"/>
    <w:link w:val="Heading2Char"/>
    <w:uiPriority w:val="9"/>
    <w:unhideWhenUsed/>
    <w:qFormat/>
    <w:rsid w:val="008C2078"/>
    <w:pPr>
      <w:keepNext/>
      <w:keepLines/>
      <w:spacing w:before="200"/>
      <w:outlineLvl w:val="1"/>
    </w:pPr>
    <w:rPr>
      <w:rFonts w:eastAsia="Times New Roman"/>
      <w:b/>
      <w:bCs/>
      <w:sz w:val="28"/>
      <w:szCs w:val="26"/>
    </w:rPr>
  </w:style>
  <w:style w:type="paragraph" w:styleId="Heading3">
    <w:name w:val="heading 3"/>
    <w:basedOn w:val="Normal"/>
    <w:next w:val="Normal"/>
    <w:link w:val="Heading3Char"/>
    <w:uiPriority w:val="9"/>
    <w:unhideWhenUsed/>
    <w:qFormat/>
    <w:rsid w:val="00F41BC3"/>
    <w:pPr>
      <w:keepNext/>
      <w:keepLines/>
      <w:spacing w:before="200"/>
      <w:outlineLvl w:val="2"/>
    </w:pPr>
    <w:rPr>
      <w:rFonts w:eastAsia="Times New Roman"/>
      <w:b/>
      <w:bCs/>
    </w:rPr>
  </w:style>
  <w:style w:type="paragraph" w:styleId="Heading4">
    <w:name w:val="heading 4"/>
    <w:basedOn w:val="Normal"/>
    <w:next w:val="Normal"/>
    <w:link w:val="Heading4Char"/>
    <w:uiPriority w:val="9"/>
    <w:unhideWhenUsed/>
    <w:rsid w:val="00F41BC3"/>
    <w:pPr>
      <w:keepNext/>
      <w:keepLines/>
      <w:spacing w:before="200"/>
      <w:outlineLvl w:val="3"/>
    </w:pPr>
    <w:rPr>
      <w:rFonts w:eastAsia="Times New Roman"/>
      <w:b/>
      <w:bCs/>
      <w:i/>
      <w:iCs/>
      <w:color w:val="4472C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EDF"/>
    <w:pPr>
      <w:tabs>
        <w:tab w:val="center" w:pos="4513"/>
        <w:tab w:val="right" w:pos="9026"/>
      </w:tabs>
    </w:pPr>
  </w:style>
  <w:style w:type="character" w:customStyle="1" w:styleId="HeaderChar">
    <w:name w:val="Header Char"/>
    <w:basedOn w:val="DefaultParagraphFont"/>
    <w:link w:val="Header"/>
    <w:uiPriority w:val="99"/>
    <w:rsid w:val="00FF7EDF"/>
  </w:style>
  <w:style w:type="paragraph" w:styleId="Footer">
    <w:name w:val="footer"/>
    <w:basedOn w:val="Normal"/>
    <w:link w:val="FooterChar"/>
    <w:uiPriority w:val="99"/>
    <w:unhideWhenUsed/>
    <w:rsid w:val="00FF7EDF"/>
    <w:pPr>
      <w:tabs>
        <w:tab w:val="center" w:pos="4513"/>
        <w:tab w:val="right" w:pos="9026"/>
      </w:tabs>
    </w:pPr>
  </w:style>
  <w:style w:type="character" w:customStyle="1" w:styleId="FooterChar">
    <w:name w:val="Footer Char"/>
    <w:basedOn w:val="DefaultParagraphFont"/>
    <w:link w:val="Footer"/>
    <w:uiPriority w:val="99"/>
    <w:rsid w:val="00FF7EDF"/>
  </w:style>
  <w:style w:type="character" w:customStyle="1" w:styleId="Heading1Char">
    <w:name w:val="Heading 1 Char"/>
    <w:link w:val="Heading1"/>
    <w:uiPriority w:val="9"/>
    <w:rsid w:val="008C2078"/>
    <w:rPr>
      <w:rFonts w:ascii="Arial" w:eastAsia="Times New Roman" w:hAnsi="Arial" w:cs="Times New Roman"/>
      <w:b/>
      <w:bCs/>
      <w:color w:val="000000"/>
      <w:sz w:val="32"/>
      <w:szCs w:val="28"/>
    </w:rPr>
  </w:style>
  <w:style w:type="paragraph" w:styleId="NoSpacing">
    <w:name w:val="No Spacing"/>
    <w:uiPriority w:val="1"/>
    <w:rsid w:val="004C4795"/>
    <w:rPr>
      <w:sz w:val="24"/>
      <w:szCs w:val="24"/>
      <w:lang w:eastAsia="en-US"/>
    </w:rPr>
  </w:style>
  <w:style w:type="character" w:customStyle="1" w:styleId="Heading2Char">
    <w:name w:val="Heading 2 Char"/>
    <w:link w:val="Heading2"/>
    <w:uiPriority w:val="9"/>
    <w:rsid w:val="008C2078"/>
    <w:rPr>
      <w:rFonts w:ascii="Arial" w:eastAsia="Times New Roman" w:hAnsi="Arial" w:cs="Times New Roman"/>
      <w:b/>
      <w:bCs/>
      <w:sz w:val="28"/>
      <w:szCs w:val="26"/>
    </w:rPr>
  </w:style>
  <w:style w:type="paragraph" w:styleId="Title">
    <w:name w:val="Title"/>
    <w:next w:val="Normal"/>
    <w:link w:val="TitleChar"/>
    <w:autoRedefine/>
    <w:uiPriority w:val="10"/>
    <w:rsid w:val="008C2078"/>
    <w:pPr>
      <w:pBdr>
        <w:bottom w:val="single" w:sz="8" w:space="4" w:color="4472C4"/>
      </w:pBdr>
      <w:spacing w:after="300"/>
      <w:contextualSpacing/>
    </w:pPr>
    <w:rPr>
      <w:rFonts w:eastAsia="Times New Roman"/>
      <w:spacing w:val="5"/>
      <w:kern w:val="28"/>
      <w:sz w:val="32"/>
      <w:szCs w:val="52"/>
      <w:lang w:eastAsia="en-US"/>
    </w:rPr>
  </w:style>
  <w:style w:type="character" w:customStyle="1" w:styleId="TitleChar">
    <w:name w:val="Title Char"/>
    <w:link w:val="Title"/>
    <w:uiPriority w:val="10"/>
    <w:rsid w:val="008C2078"/>
    <w:rPr>
      <w:rFonts w:ascii="Arial" w:eastAsia="Times New Roman" w:hAnsi="Arial" w:cs="Times New Roman"/>
      <w:spacing w:val="5"/>
      <w:kern w:val="28"/>
      <w:sz w:val="32"/>
      <w:szCs w:val="52"/>
    </w:rPr>
  </w:style>
  <w:style w:type="paragraph" w:styleId="Subtitle">
    <w:name w:val="Subtitle"/>
    <w:basedOn w:val="Normal"/>
    <w:next w:val="Normal"/>
    <w:link w:val="SubtitleChar"/>
    <w:uiPriority w:val="11"/>
    <w:rsid w:val="004C4795"/>
    <w:pPr>
      <w:numPr>
        <w:ilvl w:val="1"/>
      </w:numPr>
    </w:pPr>
    <w:rPr>
      <w:rFonts w:eastAsia="Times New Roman"/>
      <w:i/>
      <w:iCs/>
      <w:color w:val="4472C4"/>
      <w:spacing w:val="15"/>
    </w:rPr>
  </w:style>
  <w:style w:type="character" w:customStyle="1" w:styleId="SubtitleChar">
    <w:name w:val="Subtitle Char"/>
    <w:link w:val="Subtitle"/>
    <w:uiPriority w:val="11"/>
    <w:rsid w:val="004C4795"/>
    <w:rPr>
      <w:rFonts w:ascii="Arial" w:eastAsia="Times New Roman" w:hAnsi="Arial" w:cs="Times New Roman"/>
      <w:i/>
      <w:iCs/>
      <w:color w:val="4472C4"/>
      <w:spacing w:val="15"/>
    </w:rPr>
  </w:style>
  <w:style w:type="paragraph" w:styleId="Quote">
    <w:name w:val="Quote"/>
    <w:basedOn w:val="Normal"/>
    <w:next w:val="Normal"/>
    <w:link w:val="QuoteChar"/>
    <w:uiPriority w:val="29"/>
    <w:rsid w:val="004C4795"/>
    <w:rPr>
      <w:i/>
      <w:iCs/>
      <w:color w:val="000000"/>
    </w:rPr>
  </w:style>
  <w:style w:type="character" w:customStyle="1" w:styleId="QuoteChar">
    <w:name w:val="Quote Char"/>
    <w:link w:val="Quote"/>
    <w:uiPriority w:val="29"/>
    <w:rsid w:val="004C4795"/>
    <w:rPr>
      <w:i/>
      <w:iCs/>
      <w:color w:val="000000"/>
    </w:rPr>
  </w:style>
  <w:style w:type="paragraph" w:styleId="IntenseQuote">
    <w:name w:val="Intense Quote"/>
    <w:basedOn w:val="Normal"/>
    <w:next w:val="Normal"/>
    <w:link w:val="IntenseQuoteChar"/>
    <w:uiPriority w:val="30"/>
    <w:rsid w:val="004C4795"/>
    <w:pPr>
      <w:pBdr>
        <w:bottom w:val="single" w:sz="4" w:space="4" w:color="4472C4"/>
      </w:pBdr>
      <w:spacing w:before="200" w:after="280"/>
      <w:ind w:left="936" w:right="936"/>
    </w:pPr>
    <w:rPr>
      <w:b/>
      <w:bCs/>
      <w:i/>
      <w:iCs/>
      <w:color w:val="4472C4"/>
    </w:rPr>
  </w:style>
  <w:style w:type="character" w:customStyle="1" w:styleId="IntenseQuoteChar">
    <w:name w:val="Intense Quote Char"/>
    <w:link w:val="IntenseQuote"/>
    <w:uiPriority w:val="30"/>
    <w:rsid w:val="004C4795"/>
    <w:rPr>
      <w:b/>
      <w:bCs/>
      <w:i/>
      <w:iCs/>
      <w:color w:val="4472C4"/>
    </w:rPr>
  </w:style>
  <w:style w:type="character" w:styleId="Strong">
    <w:name w:val="Strong"/>
    <w:uiPriority w:val="22"/>
    <w:qFormat/>
    <w:rsid w:val="004C4795"/>
    <w:rPr>
      <w:b/>
      <w:bCs/>
    </w:rPr>
  </w:style>
  <w:style w:type="character" w:styleId="Emphasis">
    <w:name w:val="Emphasis"/>
    <w:uiPriority w:val="20"/>
    <w:rsid w:val="004C4795"/>
    <w:rPr>
      <w:i/>
      <w:iCs/>
    </w:rPr>
  </w:style>
  <w:style w:type="character" w:customStyle="1" w:styleId="Heading3Char">
    <w:name w:val="Heading 3 Char"/>
    <w:link w:val="Heading3"/>
    <w:uiPriority w:val="9"/>
    <w:rsid w:val="00F41BC3"/>
    <w:rPr>
      <w:rFonts w:ascii="Arial" w:eastAsia="Times New Roman" w:hAnsi="Arial" w:cs="Times New Roman"/>
      <w:b/>
      <w:bCs/>
    </w:rPr>
  </w:style>
  <w:style w:type="character" w:customStyle="1" w:styleId="Heading4Char">
    <w:name w:val="Heading 4 Char"/>
    <w:link w:val="Heading4"/>
    <w:uiPriority w:val="9"/>
    <w:rsid w:val="00F41BC3"/>
    <w:rPr>
      <w:rFonts w:ascii="Arial" w:eastAsia="Times New Roman" w:hAnsi="Arial" w:cs="Times New Roman"/>
      <w:b/>
      <w:bCs/>
      <w:i/>
      <w:iCs/>
      <w:color w:val="4472C4"/>
    </w:rPr>
  </w:style>
  <w:style w:type="paragraph" w:styleId="ListParagraph">
    <w:name w:val="List Paragraph"/>
    <w:aliases w:val="Dot pt,F5 List Paragraph,List Paragraph1,MAIN CONTENT,No Spacing1,List Paragraph Char Char Char,Indicator Text,Colorful List - Accent 11,Numbered Para 1,Bullet 1,Bullet Points,List Paragraph2,Normal numbered,List Paragraph11,References"/>
    <w:basedOn w:val="Normal"/>
    <w:link w:val="ListParagraphChar"/>
    <w:uiPriority w:val="34"/>
    <w:qFormat/>
    <w:rsid w:val="00615C26"/>
    <w:pPr>
      <w:ind w:left="720"/>
      <w:contextualSpacing/>
    </w:pPr>
  </w:style>
  <w:style w:type="character" w:customStyle="1" w:styleId="ListParagraphChar">
    <w:name w:val="List Paragraph Char"/>
    <w:aliases w:val="Dot pt Char,F5 List Paragraph Char,List Paragraph1 Char,MAIN CONTENT Char,No Spacing1 Char,List Paragraph Char Char Char Char,Indicator Text Char,Colorful List - Accent 11 Char,Numbered Para 1 Char,Bullet 1 Char,Bullet Points Char"/>
    <w:link w:val="ListParagraph"/>
    <w:uiPriority w:val="34"/>
    <w:qFormat/>
    <w:locked/>
    <w:rsid w:val="00615C26"/>
    <w:rPr>
      <w:rFonts w:eastAsiaTheme="minorHAnsi" w:cstheme="minorBidi"/>
      <w:sz w:val="24"/>
      <w:szCs w:val="24"/>
      <w:lang w:eastAsia="en-US"/>
    </w:rPr>
  </w:style>
  <w:style w:type="character" w:styleId="Hyperlink">
    <w:name w:val="Hyperlink"/>
    <w:basedOn w:val="DefaultParagraphFont"/>
    <w:uiPriority w:val="99"/>
    <w:unhideWhenUsed/>
    <w:rsid w:val="00615C26"/>
    <w:rPr>
      <w:color w:val="0563C1" w:themeColor="hyperlink"/>
      <w:u w:val="single"/>
    </w:rPr>
  </w:style>
  <w:style w:type="table" w:styleId="TableGrid">
    <w:name w:val="Table Grid"/>
    <w:basedOn w:val="TableNormal"/>
    <w:uiPriority w:val="39"/>
    <w:unhideWhenUsed/>
    <w:rsid w:val="00615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692475"/>
    <w:pPr>
      <w:spacing w:after="284" w:line="260" w:lineRule="exact"/>
    </w:pPr>
    <w:rPr>
      <w:rFonts w:eastAsia="Cambria" w:cs="Times New Roman"/>
      <w:color w:val="000000" w:themeColor="text1"/>
      <w:sz w:val="20"/>
    </w:rPr>
  </w:style>
  <w:style w:type="character" w:customStyle="1" w:styleId="BodyTextChar">
    <w:name w:val="Body Text Char"/>
    <w:basedOn w:val="DefaultParagraphFont"/>
    <w:link w:val="BodyText"/>
    <w:rsid w:val="00692475"/>
    <w:rPr>
      <w:rFonts w:eastAsia="Cambria"/>
      <w:color w:val="000000" w:themeColor="text1"/>
      <w:szCs w:val="24"/>
      <w:lang w:eastAsia="en-US"/>
    </w:rPr>
  </w:style>
  <w:style w:type="character" w:styleId="CommentReference">
    <w:name w:val="annotation reference"/>
    <w:basedOn w:val="DefaultParagraphFont"/>
    <w:uiPriority w:val="99"/>
    <w:semiHidden/>
    <w:unhideWhenUsed/>
    <w:rsid w:val="00692475"/>
    <w:rPr>
      <w:sz w:val="16"/>
      <w:szCs w:val="16"/>
    </w:rPr>
  </w:style>
  <w:style w:type="paragraph" w:styleId="CommentText">
    <w:name w:val="annotation text"/>
    <w:basedOn w:val="Normal"/>
    <w:link w:val="CommentTextChar"/>
    <w:uiPriority w:val="99"/>
    <w:semiHidden/>
    <w:unhideWhenUsed/>
    <w:rsid w:val="00692475"/>
    <w:rPr>
      <w:sz w:val="20"/>
      <w:szCs w:val="20"/>
    </w:rPr>
  </w:style>
  <w:style w:type="character" w:customStyle="1" w:styleId="CommentTextChar">
    <w:name w:val="Comment Text Char"/>
    <w:basedOn w:val="DefaultParagraphFont"/>
    <w:link w:val="CommentText"/>
    <w:uiPriority w:val="99"/>
    <w:semiHidden/>
    <w:rsid w:val="00692475"/>
    <w:rPr>
      <w:rFonts w:eastAsiaTheme="minorHAnsi" w:cstheme="minorBidi"/>
      <w:lang w:eastAsia="en-US"/>
    </w:rPr>
  </w:style>
  <w:style w:type="paragraph" w:styleId="CommentSubject">
    <w:name w:val="annotation subject"/>
    <w:basedOn w:val="CommentText"/>
    <w:next w:val="CommentText"/>
    <w:link w:val="CommentSubjectChar"/>
    <w:uiPriority w:val="99"/>
    <w:semiHidden/>
    <w:unhideWhenUsed/>
    <w:rsid w:val="00B32031"/>
    <w:rPr>
      <w:b/>
      <w:bCs/>
    </w:rPr>
  </w:style>
  <w:style w:type="character" w:customStyle="1" w:styleId="CommentSubjectChar">
    <w:name w:val="Comment Subject Char"/>
    <w:basedOn w:val="CommentTextChar"/>
    <w:link w:val="CommentSubject"/>
    <w:uiPriority w:val="99"/>
    <w:semiHidden/>
    <w:rsid w:val="00B32031"/>
    <w:rPr>
      <w:rFonts w:eastAsiaTheme="minorHAnsi" w:cstheme="minorBidi"/>
      <w:b/>
      <w:bCs/>
      <w:lang w:eastAsia="en-US"/>
    </w:rPr>
  </w:style>
  <w:style w:type="paragraph" w:styleId="FootnoteText">
    <w:name w:val="footnote text"/>
    <w:basedOn w:val="Normal"/>
    <w:link w:val="FootnoteTextChar"/>
    <w:uiPriority w:val="99"/>
    <w:semiHidden/>
    <w:unhideWhenUsed/>
    <w:rsid w:val="00B178E1"/>
    <w:rPr>
      <w:sz w:val="20"/>
      <w:szCs w:val="20"/>
    </w:rPr>
  </w:style>
  <w:style w:type="character" w:customStyle="1" w:styleId="FootnoteTextChar">
    <w:name w:val="Footnote Text Char"/>
    <w:basedOn w:val="DefaultParagraphFont"/>
    <w:link w:val="FootnoteText"/>
    <w:uiPriority w:val="99"/>
    <w:semiHidden/>
    <w:rsid w:val="00B178E1"/>
    <w:rPr>
      <w:rFonts w:eastAsiaTheme="minorHAnsi" w:cstheme="minorBidi"/>
      <w:lang w:eastAsia="en-US"/>
    </w:rPr>
  </w:style>
  <w:style w:type="character" w:styleId="FootnoteReference">
    <w:name w:val="footnote reference"/>
    <w:basedOn w:val="DefaultParagraphFont"/>
    <w:uiPriority w:val="99"/>
    <w:semiHidden/>
    <w:unhideWhenUsed/>
    <w:rsid w:val="00B178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malie.quevedo@leonardcheshir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489786A8A02741AEE5BD69911D2634" ma:contentTypeVersion="27" ma:contentTypeDescription="Create a new document." ma:contentTypeScope="" ma:versionID="a00884b3f84b1cd7b520aad7f268096e">
  <xsd:schema xmlns:xsd="http://www.w3.org/2001/XMLSchema" xmlns:xs="http://www.w3.org/2001/XMLSchema" xmlns:p="http://schemas.microsoft.com/office/2006/metadata/properties" xmlns:ns2="65cdf5cc-5806-4412-98e0-0a8eabbfaab7" xmlns:ns3="6d097703-c952-443d-b24a-85e56c16bea2" xmlns:ns4="32a6648b-d058-49ea-90d8-381ac0635ea2" targetNamespace="http://schemas.microsoft.com/office/2006/metadata/properties" ma:root="true" ma:fieldsID="775bf42059f6a8ef3a08af91058dbaa3" ns2:_="" ns3:_="" ns4:_="">
    <xsd:import namespace="65cdf5cc-5806-4412-98e0-0a8eabbfaab7"/>
    <xsd:import namespace="6d097703-c952-443d-b24a-85e56c16bea2"/>
    <xsd:import namespace="32a6648b-d058-49ea-90d8-381ac0635ea2"/>
    <xsd:element name="properties">
      <xsd:complexType>
        <xsd:sequence>
          <xsd:element name="documentManagement">
            <xsd:complexType>
              <xsd:all>
                <xsd:element ref="ns2:d0132fbebe7f45d6a002f7b79b4d20b9" minOccurs="0"/>
                <xsd:element ref="ns3:TaxCatchAll" minOccurs="0"/>
                <xsd:element ref="ns2:b282a58211564e6ca251a602df93ed48" minOccurs="0"/>
                <xsd:element ref="ns2:ga7bc331002c43558d31cbc3a49ec95b" minOccurs="0"/>
                <xsd:element ref="ns4:TaxKeywordTaxHTField" minOccurs="0"/>
                <xsd:element ref="ns2:jdd5f0592b4e4510a1c84ffaf66de18c" minOccurs="0"/>
                <xsd:element ref="ns2:k27f44a3aaff4a97b4629ce0509121ec" minOccurs="0"/>
                <xsd:element ref="ns2:k02ec096f2e445f19f3d004552232081" minOccurs="0"/>
                <xsd:element ref="ns2:MediaServiceMetadata" minOccurs="0"/>
                <xsd:element ref="ns2:MediaServiceFastMetadata" minOccurs="0"/>
                <xsd:element ref="ns2:MediaServiceAutoKeyPoints" minOccurs="0"/>
                <xsd:element ref="ns2:MediaServiceKeyPoints" minOccurs="0"/>
                <xsd:element ref="ns4:SharedWithUsers" minOccurs="0"/>
                <xsd:element ref="ns4: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cdf5cc-5806-4412-98e0-0a8eabbfaab7" elementFormDefault="qualified">
    <xsd:import namespace="http://schemas.microsoft.com/office/2006/documentManagement/types"/>
    <xsd:import namespace="http://schemas.microsoft.com/office/infopath/2007/PartnerControls"/>
    <xsd:element name="d0132fbebe7f45d6a002f7b79b4d20b9" ma:index="9" ma:taxonomy="true" ma:internalName="d0132fbebe7f45d6a002f7b79b4d20b9" ma:taxonomyFieldName="Document_x0020_Purpose" ma:displayName="Document Purpose" ma:default="" ma:fieldId="{d0132fbe-be7f-45d6-a002-f7b79b4d20b9}" ma:taxonomyMulti="true" ma:sspId="6afba442-cbaf-48b2-9c39-9b7ee18dc7fe" ma:termSetId="3a82fb5c-2a7c-4c69-91ca-cb10c22cec37" ma:anchorId="00000000-0000-0000-0000-000000000000" ma:open="false" ma:isKeyword="false">
      <xsd:complexType>
        <xsd:sequence>
          <xsd:element ref="pc:Terms" minOccurs="0" maxOccurs="1"/>
        </xsd:sequence>
      </xsd:complexType>
    </xsd:element>
    <xsd:element name="b282a58211564e6ca251a602df93ed48" ma:index="12" nillable="true" ma:taxonomy="true" ma:internalName="b282a58211564e6ca251a602df93ed48" ma:taxonomyFieldName="Sub_x002d_category_x0020_Document_x0020_Purpose" ma:displayName="Sub-category Document Purpose" ma:default="" ma:fieldId="{b282a582-1156-4e6c-a251-a602df93ed48}" ma:taxonomyMulti="true" ma:sspId="6afba442-cbaf-48b2-9c39-9b7ee18dc7fe" ma:termSetId="6dcd7251-8444-4ae4-b030-a4f812c68b07" ma:anchorId="00000000-0000-0000-0000-000000000000" ma:open="false" ma:isKeyword="false">
      <xsd:complexType>
        <xsd:sequence>
          <xsd:element ref="pc:Terms" minOccurs="0" maxOccurs="1"/>
        </xsd:sequence>
      </xsd:complexType>
    </xsd:element>
    <xsd:element name="ga7bc331002c43558d31cbc3a49ec95b" ma:index="14" ma:taxonomy="true" ma:internalName="ga7bc331002c43558d31cbc3a49ec95b" ma:taxonomyFieldName="Document_x0020_Status" ma:displayName="Document Status" ma:default="" ma:fieldId="{0a7bc331-002c-4355-8d31-cbc3a49ec95b}" ma:sspId="6afba442-cbaf-48b2-9c39-9b7ee18dc7fe" ma:termSetId="5aec6612-a2fd-411b-ad16-0b94c93601e6" ma:anchorId="00000000-0000-0000-0000-000000000000" ma:open="false" ma:isKeyword="false">
      <xsd:complexType>
        <xsd:sequence>
          <xsd:element ref="pc:Terms" minOccurs="0" maxOccurs="1"/>
        </xsd:sequence>
      </xsd:complexType>
    </xsd:element>
    <xsd:element name="jdd5f0592b4e4510a1c84ffaf66de18c" ma:index="18" nillable="true" ma:taxonomy="true" ma:internalName="jdd5f0592b4e4510a1c84ffaf66de18c" ma:taxonomyFieldName="Intended_x0020_Audience" ma:displayName="Intended Audience" ma:default="" ma:fieldId="{3dd5f059-2b4e-4510-a1c8-4ffaf66de18c}" ma:taxonomyMulti="true" ma:sspId="6afba442-cbaf-48b2-9c39-9b7ee18dc7fe" ma:termSetId="8ec65874-377b-499f-9c97-225fef44c680" ma:anchorId="00000000-0000-0000-0000-000000000000" ma:open="false" ma:isKeyword="false">
      <xsd:complexType>
        <xsd:sequence>
          <xsd:element ref="pc:Terms" minOccurs="0" maxOccurs="1"/>
        </xsd:sequence>
      </xsd:complexType>
    </xsd:element>
    <xsd:element name="k27f44a3aaff4a97b4629ce0509121ec" ma:index="20" nillable="true" ma:taxonomy="true" ma:internalName="k27f44a3aaff4a97b4629ce0509121ec" ma:taxonomyFieldName="Internal_x0020_Only_x003f_" ma:displayName="Internal Only?" ma:default="" ma:fieldId="{427f44a3-aaff-4a97-b462-9ce0509121ec}" ma:sspId="6afba442-cbaf-48b2-9c39-9b7ee18dc7fe" ma:termSetId="0cf5c9f9-4c93-444c-99a2-2db657936fc3" ma:anchorId="00000000-0000-0000-0000-000000000000" ma:open="false" ma:isKeyword="false">
      <xsd:complexType>
        <xsd:sequence>
          <xsd:element ref="pc:Terms" minOccurs="0" maxOccurs="1"/>
        </xsd:sequence>
      </xsd:complexType>
    </xsd:element>
    <xsd:element name="k02ec096f2e445f19f3d004552232081" ma:index="22" nillable="true" ma:taxonomy="true" ma:internalName="k02ec096f2e445f19f3d004552232081" ma:taxonomyFieldName="Country" ma:displayName="Country" ma:default="" ma:fieldId="{402ec096-f2e4-45f1-9f3d-004552232081}" ma:taxonomyMulti="true" ma:sspId="6afba442-cbaf-48b2-9c39-9b7ee18dc7fe" ma:termSetId="c14c67c1-14d2-4a0e-9466-ad558410817b" ma:anchorId="00000000-0000-0000-0000-000000000000" ma:open="false" ma:isKeyword="false">
      <xsd:complexType>
        <xsd:sequence>
          <xsd:element ref="pc:Terms" minOccurs="0" maxOccurs="1"/>
        </xsd:sequence>
      </xsd:complex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0" nillable="true" ma:displayName="Tags" ma:internalName="MediaServiceAutoTag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097703-c952-443d-b24a-85e56c16bea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2ef67583-4be5-41dc-96e6-bea2a8d8c6a3}" ma:internalName="TaxCatchAll" ma:showField="CatchAllData" ma:web="32a6648b-d058-49ea-90d8-381ac0635ea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2a6648b-d058-49ea-90d8-381ac0635ea2" elementFormDefault="qualified">
    <xsd:import namespace="http://schemas.microsoft.com/office/2006/documentManagement/types"/>
    <xsd:import namespace="http://schemas.microsoft.com/office/infopath/2007/PartnerControls"/>
    <xsd:element name="TaxKeywordTaxHTField" ma:index="16" nillable="true" ma:taxonomy="true" ma:internalName="TaxKeywordTaxHTField" ma:taxonomyFieldName="TaxKeyword" ma:displayName="Keywords" ma:readOnly="false" ma:fieldId="{23f27201-bee3-471e-b2e7-b64fd8b7ca38}" ma:taxonomyMulti="true" ma:sspId="6afba442-cbaf-48b2-9c39-9b7ee18dc7fe" ma:termSetId="00000000-0000-0000-0000-000000000000" ma:anchorId="00000000-0000-0000-0000-000000000000" ma:open="true" ma:isKeyword="true">
      <xsd:complexType>
        <xsd:sequence>
          <xsd:element ref="pc:Terms" minOccurs="0" maxOccurs="1"/>
        </xsd:sequence>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6d097703-c952-443d-b24a-85e56c16bea2">
      <Value>8</Value>
      <Value>10</Value>
    </TaxCatchAll>
    <SharedWithUsers xmlns="32a6648b-d058-49ea-90d8-381ac0635ea2">
      <UserInfo>
        <DisplayName>Megan McLaren</DisplayName>
        <AccountId>486</AccountId>
        <AccountType/>
      </UserInfo>
      <UserInfo>
        <DisplayName>Georgina Page</DisplayName>
        <AccountId>108</AccountId>
        <AccountType/>
      </UserInfo>
      <UserInfo>
        <DisplayName>Jennifer Gassner</DisplayName>
        <AccountId>130</AccountId>
        <AccountType/>
      </UserInfo>
      <UserInfo>
        <DisplayName>Luis Espinal</DisplayName>
        <AccountId>2304</AccountId>
        <AccountType/>
      </UserInfo>
      <UserInfo>
        <DisplayName>Susan Camara</DisplayName>
        <AccountId>106</AccountId>
        <AccountType/>
      </UserInfo>
    </SharedWithUsers>
    <jdd5f0592b4e4510a1c84ffaf66de18c xmlns="65cdf5cc-5806-4412-98e0-0a8eabbfaab7">
      <Terms xmlns="http://schemas.microsoft.com/office/infopath/2007/PartnerControls"/>
    </jdd5f0592b4e4510a1c84ffaf66de18c>
    <b282a58211564e6ca251a602df93ed48 xmlns="65cdf5cc-5806-4412-98e0-0a8eabbfaab7">
      <Terms xmlns="http://schemas.microsoft.com/office/infopath/2007/PartnerControls"/>
    </b282a58211564e6ca251a602df93ed48>
    <TaxKeywordTaxHTField xmlns="32a6648b-d058-49ea-90d8-381ac0635ea2">
      <Terms xmlns="http://schemas.microsoft.com/office/infopath/2007/PartnerControls"/>
    </TaxKeywordTaxHTField>
    <k27f44a3aaff4a97b4629ce0509121ec xmlns="65cdf5cc-5806-4412-98e0-0a8eabbfaab7">
      <Terms xmlns="http://schemas.microsoft.com/office/infopath/2007/PartnerControls"/>
    </k27f44a3aaff4a97b4629ce0509121ec>
    <ga7bc331002c43558d31cbc3a49ec95b xmlns="65cdf5cc-5806-4412-98e0-0a8eabbfaab7">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a45664da-955f-4929-a019-41d73c72e042</TermId>
        </TermInfo>
      </Terms>
    </ga7bc331002c43558d31cbc3a49ec95b>
    <d0132fbebe7f45d6a002f7b79b4d20b9 xmlns="65cdf5cc-5806-4412-98e0-0a8eabbfaab7">
      <Terms xmlns="http://schemas.microsoft.com/office/infopath/2007/PartnerControls">
        <TermInfo xmlns="http://schemas.microsoft.com/office/infopath/2007/PartnerControls">
          <TermName xmlns="http://schemas.microsoft.com/office/infopath/2007/PartnerControls">Programme Delivery</TermName>
          <TermId xmlns="http://schemas.microsoft.com/office/infopath/2007/PartnerControls">1b1d0a5c-a344-4802-bba2-c3af5259a38f</TermId>
        </TermInfo>
      </Terms>
    </d0132fbebe7f45d6a002f7b79b4d20b9>
    <k02ec096f2e445f19f3d004552232081 xmlns="65cdf5cc-5806-4412-98e0-0a8eabbfaab7">
      <Terms xmlns="http://schemas.microsoft.com/office/infopath/2007/PartnerControls"/>
    </k02ec096f2e445f19f3d004552232081>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84A33D-22D9-450A-B5A4-F2559C2D2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cdf5cc-5806-4412-98e0-0a8eabbfaab7"/>
    <ds:schemaRef ds:uri="6d097703-c952-443d-b24a-85e56c16bea2"/>
    <ds:schemaRef ds:uri="32a6648b-d058-49ea-90d8-381ac0635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923A9E-EF2B-4ACA-B1D6-B95F4E08C6CB}">
  <ds:schemaRefs>
    <ds:schemaRef ds:uri="http://schemas.openxmlformats.org/officeDocument/2006/bibliography"/>
  </ds:schemaRefs>
</ds:datastoreItem>
</file>

<file path=customXml/itemProps3.xml><?xml version="1.0" encoding="utf-8"?>
<ds:datastoreItem xmlns:ds="http://schemas.openxmlformats.org/officeDocument/2006/customXml" ds:itemID="{9836006C-A485-47AA-982E-16F1C26881B7}">
  <ds:schemaRefs>
    <ds:schemaRef ds:uri="http://schemas.microsoft.com/office/2006/metadata/properties"/>
    <ds:schemaRef ds:uri="http://schemas.microsoft.com/office/infopath/2007/PartnerControls"/>
    <ds:schemaRef ds:uri="6d097703-c952-443d-b24a-85e56c16bea2"/>
    <ds:schemaRef ds:uri="32a6648b-d058-49ea-90d8-381ac0635ea2"/>
    <ds:schemaRef ds:uri="65cdf5cc-5806-4412-98e0-0a8eabbfaab7"/>
  </ds:schemaRefs>
</ds:datastoreItem>
</file>

<file path=customXml/itemProps4.xml><?xml version="1.0" encoding="utf-8"?>
<ds:datastoreItem xmlns:ds="http://schemas.openxmlformats.org/officeDocument/2006/customXml" ds:itemID="{34EBC703-F865-4382-AF5C-C79F55741C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Amalie Quevedo</dc:creator>
  <cp:keywords/>
  <dc:description/>
  <cp:lastModifiedBy>Amalie Quevedo</cp:lastModifiedBy>
  <cp:revision>28</cp:revision>
  <dcterms:created xsi:type="dcterms:W3CDTF">2022-06-13T13:40:00Z</dcterms:created>
  <dcterms:modified xsi:type="dcterms:W3CDTF">2022-06-30T08:30:00Z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0x01010002489786A8A02741AEE5BD69911D2634</vt:lpwstr>
  </property>
  <property fmtid="{D5CDD505-2E9C-101B-9397-08002B2CF9AE}" pid="3" name="Document Purpose">
    <vt:lpwstr>8;#Programme Delivery|1b1d0a5c-a344-4802-bba2-c3af5259a38f</vt:lpwstr>
  </property>
  <property fmtid="{D5CDD505-2E9C-101B-9397-08002B2CF9AE}" pid="4" name="TaxKeyword">
    <vt:lpwstr/>
  </property>
  <property fmtid="{D5CDD505-2E9C-101B-9397-08002B2CF9AE}" pid="5" name="Country">
    <vt:lpwstr/>
  </property>
  <property fmtid="{D5CDD505-2E9C-101B-9397-08002B2CF9AE}" pid="6" name="Internal Only?">
    <vt:lpwstr/>
  </property>
  <property fmtid="{D5CDD505-2E9C-101B-9397-08002B2CF9AE}" pid="7" name="Intended Audience">
    <vt:lpwstr/>
  </property>
  <property fmtid="{D5CDD505-2E9C-101B-9397-08002B2CF9AE}" pid="8" name="Document Status">
    <vt:lpwstr>10;#Final|a45664da-955f-4929-a019-41d73c72e042</vt:lpwstr>
  </property>
  <property fmtid="{D5CDD505-2E9C-101B-9397-08002B2CF9AE}" pid="9" name="Sub-category Document Purpose">
    <vt:lpwstr/>
  </property>
  <property fmtid="{D5CDD505-2E9C-101B-9397-08002B2CF9AE}" pid="10" name="MediaServiceImageTags">
    <vt:lpwstr/>
  </property>
</Properties>
</file>